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32"/>
          <w:szCs w:val="32"/>
        </w:rPr>
      </w:pPr>
      <w:r>
        <w:rPr>
          <w:rFonts w:hint="eastAsia" w:ascii="宋体" w:hAnsi="宋体" w:cs="宋体"/>
          <w:b/>
          <w:kern w:val="0"/>
          <w:sz w:val="32"/>
          <w:szCs w:val="32"/>
        </w:rPr>
        <w:t>甘肃省高校区域循环经济重点实验室20</w:t>
      </w:r>
      <w:r>
        <w:rPr>
          <w:rFonts w:ascii="宋体" w:hAnsi="宋体" w:cs="宋体"/>
          <w:b/>
          <w:kern w:val="0"/>
          <w:sz w:val="32"/>
          <w:szCs w:val="32"/>
        </w:rPr>
        <w:t>2</w:t>
      </w:r>
      <w:r>
        <w:rPr>
          <w:rFonts w:hint="eastAsia" w:ascii="宋体" w:hAnsi="宋体" w:cs="宋体"/>
          <w:b/>
          <w:kern w:val="0"/>
          <w:sz w:val="32"/>
          <w:szCs w:val="32"/>
        </w:rPr>
        <w:t>2年开放基金</w:t>
      </w:r>
    </w:p>
    <w:p>
      <w:pPr>
        <w:spacing w:line="360" w:lineRule="auto"/>
        <w:jc w:val="center"/>
        <w:rPr>
          <w:rFonts w:ascii="宋体" w:hAnsi="宋体" w:cs="宋体"/>
          <w:b/>
          <w:kern w:val="0"/>
          <w:sz w:val="32"/>
          <w:szCs w:val="32"/>
          <w:lang w:val="zh-CN"/>
        </w:rPr>
      </w:pPr>
      <w:r>
        <w:rPr>
          <w:rFonts w:hint="eastAsia" w:ascii="宋体" w:hAnsi="宋体" w:cs="宋体"/>
          <w:b/>
          <w:kern w:val="0"/>
          <w:sz w:val="32"/>
          <w:szCs w:val="32"/>
        </w:rPr>
        <w:t>课题申报指南</w:t>
      </w:r>
    </w:p>
    <w:p>
      <w:pPr>
        <w:ind w:firstLine="562" w:firstLineChars="200"/>
        <w:rPr>
          <w:b/>
          <w:sz w:val="28"/>
          <w:szCs w:val="28"/>
        </w:rPr>
      </w:pPr>
      <w:r>
        <w:rPr>
          <w:rFonts w:hint="eastAsia"/>
          <w:b/>
          <w:sz w:val="28"/>
          <w:szCs w:val="28"/>
        </w:rPr>
        <w:t>一、指导思想</w:t>
      </w:r>
    </w:p>
    <w:p>
      <w:pPr>
        <w:ind w:firstLine="560" w:firstLineChars="200"/>
        <w:rPr>
          <w:sz w:val="28"/>
          <w:szCs w:val="28"/>
        </w:rPr>
      </w:pPr>
      <w:r>
        <w:rPr>
          <w:rFonts w:hint="eastAsia"/>
          <w:sz w:val="28"/>
          <w:szCs w:val="28"/>
        </w:rPr>
        <w:t>以习近平新时代中国特色社会主义思想和党的十九大精神为指导，聚焦甘肃省</w:t>
      </w:r>
      <w:r>
        <w:rPr>
          <w:sz w:val="28"/>
          <w:szCs w:val="28"/>
        </w:rPr>
        <w:t>循环经济发展</w:t>
      </w:r>
      <w:r>
        <w:rPr>
          <w:rFonts w:hint="eastAsia"/>
          <w:sz w:val="28"/>
          <w:szCs w:val="28"/>
        </w:rPr>
        <w:t>过程中取得的成效和亟待解决的难点、热点问题，</w:t>
      </w:r>
      <w:r>
        <w:rPr>
          <w:sz w:val="28"/>
          <w:szCs w:val="28"/>
        </w:rPr>
        <w:t>积极探索发展循环经济的新思路、新举措</w:t>
      </w:r>
      <w:r>
        <w:rPr>
          <w:rFonts w:hint="eastAsia"/>
          <w:sz w:val="28"/>
          <w:szCs w:val="28"/>
        </w:rPr>
        <w:t>，形成一批既有一定理论深度又有具体对策的可操作性的研究成果，为我省区域循环经济发展提供理论、政策依据和科技支撑。</w:t>
      </w:r>
    </w:p>
    <w:p>
      <w:pPr>
        <w:ind w:firstLine="562" w:firstLineChars="200"/>
        <w:rPr>
          <w:b/>
          <w:sz w:val="28"/>
          <w:szCs w:val="28"/>
        </w:rPr>
      </w:pPr>
      <w:r>
        <w:rPr>
          <w:rFonts w:hint="eastAsia"/>
          <w:b/>
          <w:sz w:val="28"/>
          <w:szCs w:val="28"/>
        </w:rPr>
        <w:t>二、课题导向</w:t>
      </w:r>
    </w:p>
    <w:p>
      <w:pPr>
        <w:ind w:firstLine="560" w:firstLineChars="200"/>
        <w:rPr>
          <w:sz w:val="28"/>
          <w:szCs w:val="28"/>
        </w:rPr>
      </w:pPr>
      <w:r>
        <w:rPr>
          <w:rFonts w:hint="eastAsia"/>
          <w:sz w:val="28"/>
          <w:szCs w:val="28"/>
        </w:rPr>
        <w:t>本年度课题以解决甘肃省区域循环经济发展中的实际问题和推进学科体系建设为目标，以应用对策研究为主，兼顾基础理论研究。主要围绕甘肃省农村区域循环经济发展研究、甘肃省区域循环经济投融资支持体系研究、甘肃省循环经济评价及运营模式研究等研究方向中具有前瞻性、创新性的重大理论和实践问题，影响改革和发展全局的难点和热点问题</w:t>
      </w:r>
      <w:r>
        <w:rPr>
          <w:rFonts w:hint="eastAsia"/>
          <w:color w:val="auto"/>
          <w:sz w:val="28"/>
          <w:szCs w:val="28"/>
        </w:rPr>
        <w:t>等开展研究</w:t>
      </w:r>
      <w:r>
        <w:rPr>
          <w:rFonts w:hint="eastAsia"/>
          <w:sz w:val="28"/>
          <w:szCs w:val="28"/>
        </w:rPr>
        <w:t>。</w:t>
      </w:r>
    </w:p>
    <w:p>
      <w:pPr>
        <w:ind w:firstLine="562" w:firstLineChars="200"/>
        <w:rPr>
          <w:b/>
          <w:sz w:val="28"/>
          <w:szCs w:val="28"/>
        </w:rPr>
      </w:pPr>
      <w:r>
        <w:rPr>
          <w:rFonts w:hint="eastAsia"/>
          <w:b/>
          <w:sz w:val="28"/>
          <w:szCs w:val="28"/>
        </w:rPr>
        <w:t>三、课题设置</w:t>
      </w:r>
    </w:p>
    <w:p>
      <w:pPr>
        <w:ind w:firstLine="560" w:firstLineChars="200"/>
        <w:rPr>
          <w:sz w:val="28"/>
          <w:szCs w:val="28"/>
        </w:rPr>
      </w:pPr>
      <w:r>
        <w:rPr>
          <w:rFonts w:hint="eastAsia"/>
          <w:sz w:val="28"/>
          <w:szCs w:val="28"/>
        </w:rPr>
        <w:t>本年度申报课题设重点项目、一般项目两类。申报者可根据自身的学术积累和研究专长自由选择申报。</w:t>
      </w:r>
    </w:p>
    <w:p>
      <w:pPr>
        <w:ind w:firstLine="560" w:firstLineChars="200"/>
        <w:rPr>
          <w:sz w:val="28"/>
          <w:szCs w:val="28"/>
        </w:rPr>
      </w:pPr>
      <w:r>
        <w:rPr>
          <w:rFonts w:hint="eastAsia"/>
          <w:sz w:val="28"/>
          <w:szCs w:val="28"/>
        </w:rPr>
        <w:t>1．重点研究项目。主要是甘肃省区域循环经济发展中亟待解决的重大理论和实际问题、影响甘肃省经济社会发展全局的难点、热点问题的研究。</w:t>
      </w:r>
    </w:p>
    <w:p>
      <w:pPr>
        <w:ind w:firstLine="560" w:firstLineChars="200"/>
        <w:rPr>
          <w:sz w:val="28"/>
          <w:szCs w:val="28"/>
        </w:rPr>
      </w:pPr>
      <w:r>
        <w:rPr>
          <w:rFonts w:hint="eastAsia"/>
          <w:sz w:val="28"/>
          <w:szCs w:val="28"/>
        </w:rPr>
        <w:t>2．一般研究项目。主要是甘肃省区域循环经济发展中面临的具体理论和实践问题。</w:t>
      </w:r>
    </w:p>
    <w:p>
      <w:pPr>
        <w:ind w:firstLine="562" w:firstLineChars="200"/>
        <w:rPr>
          <w:b/>
          <w:sz w:val="28"/>
          <w:szCs w:val="28"/>
        </w:rPr>
      </w:pPr>
      <w:r>
        <w:rPr>
          <w:rFonts w:hint="eastAsia"/>
          <w:b/>
          <w:sz w:val="28"/>
          <w:szCs w:val="28"/>
        </w:rPr>
        <w:t>四、申报选题</w:t>
      </w:r>
    </w:p>
    <w:p>
      <w:pPr>
        <w:ind w:firstLine="560" w:firstLineChars="200"/>
        <w:rPr>
          <w:rFonts w:hint="eastAsia"/>
          <w:sz w:val="28"/>
          <w:szCs w:val="28"/>
        </w:rPr>
      </w:pPr>
      <w:r>
        <w:rPr>
          <w:rFonts w:hint="eastAsia"/>
          <w:sz w:val="28"/>
          <w:szCs w:val="28"/>
        </w:rPr>
        <w:t>1.习近平总书记“两山”理论在甘肃的创新实践研究</w:t>
      </w:r>
    </w:p>
    <w:p>
      <w:pPr>
        <w:ind w:firstLine="560" w:firstLineChars="200"/>
        <w:rPr>
          <w:rFonts w:hint="eastAsia"/>
          <w:sz w:val="28"/>
          <w:szCs w:val="28"/>
        </w:rPr>
      </w:pPr>
      <w:r>
        <w:rPr>
          <w:rFonts w:hint="eastAsia"/>
          <w:sz w:val="28"/>
          <w:szCs w:val="28"/>
          <w:lang w:val="en-US" w:eastAsia="zh-CN"/>
        </w:rPr>
        <w:t>2.</w:t>
      </w:r>
      <w:r>
        <w:rPr>
          <w:rFonts w:hint="eastAsia"/>
          <w:sz w:val="28"/>
          <w:szCs w:val="28"/>
        </w:rPr>
        <w:t>中国共产党百年奋斗的重大成就、历史意义和深远影响研究</w:t>
      </w:r>
    </w:p>
    <w:p>
      <w:pPr>
        <w:ind w:firstLine="560" w:firstLineChars="200"/>
        <w:rPr>
          <w:rFonts w:hint="eastAsia"/>
          <w:sz w:val="28"/>
          <w:szCs w:val="28"/>
        </w:rPr>
      </w:pPr>
      <w:r>
        <w:rPr>
          <w:rFonts w:hint="eastAsia"/>
          <w:sz w:val="28"/>
          <w:szCs w:val="28"/>
          <w:lang w:val="en-US" w:eastAsia="zh-CN"/>
        </w:rPr>
        <w:t>3</w:t>
      </w:r>
      <w:r>
        <w:rPr>
          <w:rFonts w:hint="eastAsia"/>
          <w:sz w:val="28"/>
          <w:szCs w:val="28"/>
        </w:rPr>
        <w:t>.“十四五”时期甘肃更好发挥“一带一路”通道枢纽地位思路和对策研究</w:t>
      </w:r>
    </w:p>
    <w:p>
      <w:pPr>
        <w:ind w:firstLine="560" w:firstLineChars="200"/>
        <w:rPr>
          <w:color w:val="FF0000"/>
          <w:sz w:val="28"/>
          <w:szCs w:val="28"/>
        </w:rPr>
      </w:pPr>
      <w:r>
        <w:rPr>
          <w:rFonts w:hint="eastAsia"/>
          <w:color w:val="auto"/>
          <w:sz w:val="28"/>
          <w:szCs w:val="28"/>
          <w:lang w:val="en-US" w:eastAsia="zh-CN"/>
        </w:rPr>
        <w:t>4</w:t>
      </w:r>
      <w:r>
        <w:rPr>
          <w:rFonts w:hint="eastAsia"/>
          <w:color w:val="auto"/>
          <w:sz w:val="28"/>
          <w:szCs w:val="28"/>
        </w:rPr>
        <w:t>.</w:t>
      </w:r>
      <w:r>
        <w:rPr>
          <w:rFonts w:hint="eastAsia"/>
          <w:sz w:val="28"/>
          <w:szCs w:val="28"/>
        </w:rPr>
        <w:t>绿色建筑艺术创作理念与手法研究</w:t>
      </w:r>
    </w:p>
    <w:p>
      <w:pPr>
        <w:ind w:firstLine="560" w:firstLineChars="200"/>
        <w:rPr>
          <w:sz w:val="28"/>
          <w:szCs w:val="28"/>
        </w:rPr>
      </w:pPr>
      <w:r>
        <w:rPr>
          <w:rFonts w:hint="eastAsia"/>
          <w:sz w:val="28"/>
          <w:szCs w:val="28"/>
          <w:lang w:val="en-US" w:eastAsia="zh-CN"/>
        </w:rPr>
        <w:t>5</w:t>
      </w:r>
      <w:r>
        <w:rPr>
          <w:rFonts w:hint="eastAsia"/>
          <w:sz w:val="28"/>
          <w:szCs w:val="28"/>
        </w:rPr>
        <w:t>.甘肃推进区域协调发展的新思路新布局研究</w:t>
      </w:r>
    </w:p>
    <w:p>
      <w:pPr>
        <w:ind w:firstLine="560" w:firstLineChars="200"/>
        <w:rPr>
          <w:sz w:val="28"/>
          <w:szCs w:val="28"/>
        </w:rPr>
      </w:pPr>
      <w:r>
        <w:rPr>
          <w:rFonts w:hint="eastAsia"/>
          <w:sz w:val="28"/>
          <w:szCs w:val="28"/>
          <w:lang w:val="en-US" w:eastAsia="zh-CN"/>
        </w:rPr>
        <w:t>6</w:t>
      </w:r>
      <w:r>
        <w:rPr>
          <w:rFonts w:hint="eastAsia"/>
          <w:sz w:val="28"/>
          <w:szCs w:val="28"/>
        </w:rPr>
        <w:t>.甘肃省城乡融合与新发展格局战略联动的内在机理与实现路径研究</w:t>
      </w:r>
    </w:p>
    <w:p>
      <w:pPr>
        <w:ind w:firstLine="560" w:firstLineChars="200"/>
        <w:rPr>
          <w:sz w:val="28"/>
          <w:szCs w:val="28"/>
        </w:rPr>
      </w:pPr>
      <w:r>
        <w:rPr>
          <w:rFonts w:hint="eastAsia"/>
          <w:sz w:val="28"/>
          <w:szCs w:val="28"/>
          <w:lang w:val="en-US" w:eastAsia="zh-CN"/>
        </w:rPr>
        <w:t>7</w:t>
      </w:r>
      <w:r>
        <w:rPr>
          <w:rFonts w:hint="eastAsia"/>
          <w:sz w:val="28"/>
          <w:szCs w:val="28"/>
        </w:rPr>
        <w:t>.甘肃推动数字经济和实体经济深度融合研究</w:t>
      </w:r>
    </w:p>
    <w:p>
      <w:pPr>
        <w:ind w:firstLine="560" w:firstLineChars="200"/>
        <w:rPr>
          <w:sz w:val="28"/>
          <w:szCs w:val="28"/>
        </w:rPr>
      </w:pPr>
      <w:r>
        <w:rPr>
          <w:rFonts w:hint="eastAsia"/>
          <w:sz w:val="28"/>
          <w:szCs w:val="28"/>
          <w:lang w:val="en-US" w:eastAsia="zh-CN"/>
        </w:rPr>
        <w:t>8</w:t>
      </w:r>
      <w:r>
        <w:rPr>
          <w:rFonts w:hint="eastAsia"/>
          <w:sz w:val="28"/>
          <w:szCs w:val="28"/>
        </w:rPr>
        <w:t>.甘肃促进平台经济、共享经济健康发展研究</w:t>
      </w:r>
    </w:p>
    <w:p>
      <w:pPr>
        <w:ind w:firstLine="560" w:firstLineChars="200"/>
        <w:rPr>
          <w:sz w:val="28"/>
          <w:szCs w:val="28"/>
        </w:rPr>
      </w:pPr>
      <w:r>
        <w:rPr>
          <w:rFonts w:hint="eastAsia"/>
          <w:sz w:val="28"/>
          <w:szCs w:val="28"/>
          <w:lang w:val="en-US" w:eastAsia="zh-CN"/>
        </w:rPr>
        <w:t>9</w:t>
      </w:r>
      <w:r>
        <w:rPr>
          <w:rFonts w:hint="eastAsia"/>
          <w:sz w:val="28"/>
          <w:szCs w:val="28"/>
        </w:rPr>
        <w:t>.绿色低碳循环发展的经济体系研究</w:t>
      </w:r>
    </w:p>
    <w:p>
      <w:pPr>
        <w:ind w:firstLine="560" w:firstLineChars="200"/>
        <w:rPr>
          <w:sz w:val="28"/>
          <w:szCs w:val="28"/>
        </w:rPr>
      </w:pPr>
      <w:r>
        <w:rPr>
          <w:rFonts w:hint="eastAsia"/>
          <w:sz w:val="28"/>
          <w:szCs w:val="28"/>
          <w:lang w:val="en-US" w:eastAsia="zh-CN"/>
        </w:rPr>
        <w:t>10</w:t>
      </w:r>
      <w:r>
        <w:rPr>
          <w:rFonts w:hint="eastAsia"/>
          <w:sz w:val="28"/>
          <w:szCs w:val="28"/>
        </w:rPr>
        <w:t>.生态文明城市建设研究</w:t>
      </w:r>
    </w:p>
    <w:p>
      <w:pPr>
        <w:ind w:firstLine="560" w:firstLineChars="200"/>
        <w:rPr>
          <w:sz w:val="28"/>
          <w:szCs w:val="28"/>
        </w:rPr>
      </w:pPr>
      <w:r>
        <w:rPr>
          <w:rFonts w:hint="eastAsia"/>
          <w:sz w:val="28"/>
          <w:szCs w:val="28"/>
          <w:lang w:val="en-US" w:eastAsia="zh-CN"/>
        </w:rPr>
        <w:t>11</w:t>
      </w:r>
      <w:r>
        <w:rPr>
          <w:rFonts w:hint="eastAsia"/>
          <w:sz w:val="28"/>
          <w:szCs w:val="28"/>
        </w:rPr>
        <w:t>.绿色产业、绿色消费与绿色金融的制度创新研究</w:t>
      </w:r>
    </w:p>
    <w:p>
      <w:pPr>
        <w:ind w:firstLine="560" w:firstLineChars="200"/>
        <w:rPr>
          <w:rFonts w:hint="eastAsia"/>
          <w:sz w:val="28"/>
          <w:szCs w:val="28"/>
        </w:rPr>
      </w:pPr>
      <w:r>
        <w:rPr>
          <w:rFonts w:hint="eastAsia"/>
          <w:color w:val="auto"/>
          <w:sz w:val="28"/>
          <w:szCs w:val="28"/>
          <w:lang w:val="en-US" w:eastAsia="zh-CN"/>
        </w:rPr>
        <w:t>12</w:t>
      </w:r>
      <w:r>
        <w:rPr>
          <w:rFonts w:hint="eastAsia"/>
          <w:color w:val="auto"/>
          <w:sz w:val="28"/>
          <w:szCs w:val="28"/>
        </w:rPr>
        <w:t>.</w:t>
      </w:r>
      <w:r>
        <w:rPr>
          <w:rFonts w:hint="eastAsia"/>
          <w:sz w:val="28"/>
          <w:szCs w:val="28"/>
        </w:rPr>
        <w:t>生土建筑在生态建筑学语境下的地域性应用研究</w:t>
      </w:r>
    </w:p>
    <w:p>
      <w:pPr>
        <w:ind w:firstLine="560" w:firstLineChars="200"/>
        <w:rPr>
          <w:rFonts w:hint="eastAsia"/>
          <w:sz w:val="28"/>
          <w:szCs w:val="28"/>
        </w:rPr>
      </w:pPr>
      <w:r>
        <w:rPr>
          <w:rFonts w:hint="eastAsia"/>
          <w:sz w:val="28"/>
          <w:szCs w:val="28"/>
          <w:lang w:val="en-US" w:eastAsia="zh-CN"/>
        </w:rPr>
        <w:t>13.</w:t>
      </w:r>
      <w:r>
        <w:rPr>
          <w:rFonts w:hint="eastAsia"/>
          <w:sz w:val="28"/>
          <w:szCs w:val="28"/>
        </w:rPr>
        <w:t>基于生态视角下的生土建筑发展演变研究</w:t>
      </w:r>
    </w:p>
    <w:p>
      <w:pPr>
        <w:ind w:firstLine="560" w:firstLineChars="200"/>
        <w:rPr>
          <w:sz w:val="28"/>
          <w:szCs w:val="28"/>
        </w:rPr>
      </w:pPr>
      <w:r>
        <w:rPr>
          <w:rFonts w:hint="eastAsia"/>
          <w:sz w:val="28"/>
          <w:szCs w:val="28"/>
          <w:lang w:val="en-US" w:eastAsia="zh-CN"/>
        </w:rPr>
        <w:t>14</w:t>
      </w:r>
      <w:r>
        <w:rPr>
          <w:rFonts w:hint="eastAsia"/>
          <w:sz w:val="28"/>
          <w:szCs w:val="28"/>
        </w:rPr>
        <w:t>.循环经济发展过程中的风险防范机制研究</w:t>
      </w:r>
    </w:p>
    <w:p>
      <w:pPr>
        <w:ind w:firstLine="560" w:firstLineChars="200"/>
        <w:rPr>
          <w:sz w:val="28"/>
          <w:szCs w:val="28"/>
        </w:rPr>
      </w:pPr>
      <w:r>
        <w:rPr>
          <w:rFonts w:hint="eastAsia"/>
          <w:sz w:val="28"/>
          <w:szCs w:val="28"/>
          <w:lang w:val="en-US" w:eastAsia="zh-CN"/>
        </w:rPr>
        <w:t>15</w:t>
      </w:r>
      <w:r>
        <w:rPr>
          <w:rFonts w:hint="eastAsia"/>
          <w:sz w:val="28"/>
          <w:szCs w:val="28"/>
        </w:rPr>
        <w:t>.现代生态循环农业发展模式与机制研究</w:t>
      </w:r>
    </w:p>
    <w:p>
      <w:pPr>
        <w:ind w:firstLine="560" w:firstLineChars="200"/>
        <w:rPr>
          <w:sz w:val="28"/>
          <w:szCs w:val="28"/>
        </w:rPr>
      </w:pPr>
      <w:r>
        <w:rPr>
          <w:rFonts w:hint="eastAsia"/>
          <w:sz w:val="28"/>
          <w:szCs w:val="28"/>
          <w:lang w:val="en-US" w:eastAsia="zh-CN"/>
        </w:rPr>
        <w:t>16</w:t>
      </w:r>
      <w:r>
        <w:rPr>
          <w:rFonts w:hint="eastAsia"/>
          <w:sz w:val="28"/>
          <w:szCs w:val="28"/>
        </w:rPr>
        <w:t>.</w:t>
      </w:r>
      <w:r>
        <w:fldChar w:fldCharType="begin"/>
      </w:r>
      <w:r>
        <w:instrText xml:space="preserve"> HYPERLINK "http://epub.cnki.net/kns/detail/detail.aspx?QueryID=9&amp;CurRec=5&amp;DbCode=CJFQ&amp;dbname=CJFD2005&amp;filename=ZRZX200506013&amp;urlid=&amp;yx=" \t "_blank" </w:instrText>
      </w:r>
      <w:r>
        <w:fldChar w:fldCharType="separate"/>
      </w:r>
      <w:r>
        <w:rPr>
          <w:rFonts w:hint="eastAsia"/>
          <w:sz w:val="28"/>
          <w:szCs w:val="28"/>
        </w:rPr>
        <w:t>区域生态循环农业系统碳足迹</w:t>
      </w:r>
      <w:r>
        <w:rPr>
          <w:rFonts w:hint="eastAsia"/>
          <w:sz w:val="28"/>
          <w:szCs w:val="28"/>
        </w:rPr>
        <w:fldChar w:fldCharType="end"/>
      </w:r>
      <w:r>
        <w:rPr>
          <w:rFonts w:hint="eastAsia"/>
          <w:sz w:val="28"/>
          <w:szCs w:val="28"/>
        </w:rPr>
        <w:t>研究</w:t>
      </w:r>
    </w:p>
    <w:p>
      <w:pPr>
        <w:ind w:firstLine="560" w:firstLineChars="200"/>
        <w:rPr>
          <w:sz w:val="28"/>
          <w:szCs w:val="28"/>
        </w:rPr>
      </w:pPr>
      <w:r>
        <w:rPr>
          <w:rFonts w:hint="eastAsia"/>
          <w:sz w:val="28"/>
          <w:szCs w:val="28"/>
          <w:lang w:val="en-US" w:eastAsia="zh-CN"/>
        </w:rPr>
        <w:t>17</w:t>
      </w:r>
      <w:r>
        <w:rPr>
          <w:rFonts w:hint="eastAsia"/>
          <w:sz w:val="28"/>
          <w:szCs w:val="28"/>
        </w:rPr>
        <w:t>.</w:t>
      </w:r>
      <w:r>
        <w:fldChar w:fldCharType="begin"/>
      </w:r>
      <w:r>
        <w:instrText xml:space="preserve"> HYPERLINK "http://epub.cnki.net/kns/detail/detail.aspx?QueryID=14&amp;CurRec=22&amp;DbCode=CJFQ&amp;dbname=CJFDHIS2&amp;filename=ZGGK2012S2051&amp;urlid=&amp;yx=" \t "_blank" </w:instrText>
      </w:r>
      <w:r>
        <w:fldChar w:fldCharType="separate"/>
      </w:r>
      <w:r>
        <w:rPr>
          <w:rFonts w:hint="eastAsia"/>
          <w:sz w:val="28"/>
          <w:szCs w:val="28"/>
        </w:rPr>
        <w:t>生态补偿法对生态循环农业发展的影响</w:t>
      </w:r>
      <w:r>
        <w:rPr>
          <w:rFonts w:hint="eastAsia"/>
          <w:sz w:val="28"/>
          <w:szCs w:val="28"/>
        </w:rPr>
        <w:fldChar w:fldCharType="end"/>
      </w:r>
      <w:r>
        <w:rPr>
          <w:rFonts w:hint="eastAsia"/>
          <w:sz w:val="28"/>
          <w:szCs w:val="28"/>
        </w:rPr>
        <w:t>因素分析</w:t>
      </w:r>
    </w:p>
    <w:p>
      <w:pPr>
        <w:ind w:firstLine="560" w:firstLineChars="200"/>
        <w:rPr>
          <w:sz w:val="28"/>
          <w:szCs w:val="28"/>
        </w:rPr>
      </w:pPr>
      <w:r>
        <w:rPr>
          <w:rFonts w:hint="eastAsia"/>
          <w:sz w:val="28"/>
          <w:szCs w:val="28"/>
          <w:lang w:val="en-US" w:eastAsia="zh-CN"/>
        </w:rPr>
        <w:t>18</w:t>
      </w:r>
      <w:r>
        <w:rPr>
          <w:rFonts w:hint="eastAsia"/>
          <w:sz w:val="28"/>
          <w:szCs w:val="28"/>
        </w:rPr>
        <w:t>.</w:t>
      </w:r>
      <w:r>
        <w:fldChar w:fldCharType="begin"/>
      </w:r>
      <w:r>
        <w:instrText xml:space="preserve"> HYPERLINK "http://epub.cnki.net/kns/detail/detail.aspx?QueryID=9&amp;CurRec=5&amp;DbCode=CJFQ&amp;dbname=CJFD2005&amp;filename=ZRZX200506013&amp;urlid=&amp;yx=" \t "_blank" </w:instrText>
      </w:r>
      <w:r>
        <w:fldChar w:fldCharType="separate"/>
      </w:r>
      <w:r>
        <w:rPr>
          <w:rFonts w:hint="eastAsia"/>
          <w:sz w:val="28"/>
          <w:szCs w:val="28"/>
        </w:rPr>
        <w:t>区域农业循环经济发展评价</w:t>
      </w:r>
      <w:r>
        <w:rPr>
          <w:rFonts w:hint="eastAsia"/>
          <w:sz w:val="28"/>
          <w:szCs w:val="28"/>
        </w:rPr>
        <w:fldChar w:fldCharType="end"/>
      </w:r>
    </w:p>
    <w:p>
      <w:pPr>
        <w:ind w:firstLine="560" w:firstLineChars="200"/>
        <w:rPr>
          <w:rFonts w:hint="eastAsia"/>
          <w:sz w:val="28"/>
          <w:szCs w:val="28"/>
        </w:rPr>
      </w:pPr>
      <w:r>
        <w:rPr>
          <w:rFonts w:hint="eastAsia"/>
          <w:color w:val="auto"/>
          <w:sz w:val="28"/>
          <w:szCs w:val="28"/>
          <w:lang w:val="en-US" w:eastAsia="zh-CN"/>
        </w:rPr>
        <w:t>19</w:t>
      </w:r>
      <w:r>
        <w:rPr>
          <w:rFonts w:hint="eastAsia"/>
          <w:color w:val="auto"/>
          <w:sz w:val="28"/>
          <w:szCs w:val="28"/>
        </w:rPr>
        <w:t>.</w:t>
      </w:r>
      <w:r>
        <w:rPr>
          <w:color w:val="auto"/>
        </w:rPr>
        <w:fldChar w:fldCharType="begin"/>
      </w:r>
      <w:r>
        <w:rPr>
          <w:color w:val="auto"/>
        </w:rPr>
        <w:instrText xml:space="preserve"> HYPERLINK "http://epub.cnki.net/kns/detail/detail.aspx?dbcode=CMFD&amp;QueryID=5&amp;CurRec=30&amp;dbname=CMFDTEMP&amp;filename=1015318345.nh" \t "_blank" </w:instrText>
      </w:r>
      <w:r>
        <w:rPr>
          <w:color w:val="auto"/>
        </w:rPr>
        <w:fldChar w:fldCharType="separate"/>
      </w:r>
      <w:r>
        <w:rPr>
          <w:rFonts w:hint="eastAsia"/>
          <w:color w:val="auto"/>
          <w:sz w:val="28"/>
          <w:szCs w:val="28"/>
        </w:rPr>
        <w:t>循环经济园区协同创新机制研究</w:t>
      </w:r>
      <w:r>
        <w:rPr>
          <w:rFonts w:hint="eastAsia"/>
          <w:color w:val="auto"/>
          <w:sz w:val="28"/>
          <w:szCs w:val="28"/>
        </w:rPr>
        <w:fldChar w:fldCharType="end"/>
      </w:r>
    </w:p>
    <w:p>
      <w:pPr>
        <w:ind w:firstLine="560" w:firstLineChars="200"/>
        <w:rPr>
          <w:sz w:val="28"/>
          <w:szCs w:val="28"/>
        </w:rPr>
      </w:pPr>
      <w:r>
        <w:rPr>
          <w:rFonts w:hint="eastAsia"/>
          <w:sz w:val="28"/>
          <w:szCs w:val="28"/>
          <w:lang w:val="en-US" w:eastAsia="zh-CN"/>
        </w:rPr>
        <w:t>20</w:t>
      </w:r>
      <w:r>
        <w:rPr>
          <w:rFonts w:hint="eastAsia"/>
          <w:sz w:val="28"/>
          <w:szCs w:val="28"/>
        </w:rPr>
        <w:t>.农业废弃物资源化处理研究</w:t>
      </w:r>
    </w:p>
    <w:p>
      <w:pPr>
        <w:ind w:firstLine="560" w:firstLineChars="200"/>
        <w:rPr>
          <w:sz w:val="28"/>
          <w:szCs w:val="28"/>
        </w:rPr>
      </w:pPr>
      <w:r>
        <w:rPr>
          <w:rFonts w:hint="eastAsia"/>
          <w:sz w:val="28"/>
          <w:szCs w:val="28"/>
          <w:lang w:val="en-US" w:eastAsia="zh-CN"/>
        </w:rPr>
        <w:t>21</w:t>
      </w:r>
      <w:r>
        <w:rPr>
          <w:rFonts w:hint="eastAsia"/>
          <w:sz w:val="28"/>
          <w:szCs w:val="28"/>
        </w:rPr>
        <w:t>.甘肃防止返贫动态监测机制研究</w:t>
      </w:r>
    </w:p>
    <w:p>
      <w:pPr>
        <w:ind w:firstLine="560" w:firstLineChars="200"/>
        <w:rPr>
          <w:sz w:val="28"/>
          <w:szCs w:val="28"/>
        </w:rPr>
      </w:pPr>
      <w:r>
        <w:rPr>
          <w:rFonts w:hint="eastAsia"/>
          <w:sz w:val="28"/>
          <w:szCs w:val="28"/>
          <w:lang w:val="en-US" w:eastAsia="zh-CN"/>
        </w:rPr>
        <w:t>22</w:t>
      </w:r>
      <w:r>
        <w:rPr>
          <w:rFonts w:hint="eastAsia"/>
          <w:sz w:val="28"/>
          <w:szCs w:val="28"/>
        </w:rPr>
        <w:t>.甘肃城乡融合发展测度研究</w:t>
      </w:r>
    </w:p>
    <w:p>
      <w:pPr>
        <w:ind w:firstLine="560" w:firstLineChars="200"/>
        <w:rPr>
          <w:sz w:val="28"/>
          <w:szCs w:val="28"/>
        </w:rPr>
      </w:pPr>
      <w:r>
        <w:rPr>
          <w:rFonts w:hint="eastAsia"/>
          <w:sz w:val="28"/>
          <w:szCs w:val="28"/>
          <w:lang w:val="en-US" w:eastAsia="zh-CN"/>
        </w:rPr>
        <w:t>23</w:t>
      </w:r>
      <w:r>
        <w:rPr>
          <w:rFonts w:hint="eastAsia"/>
          <w:sz w:val="28"/>
          <w:szCs w:val="28"/>
        </w:rPr>
        <w:t>.甘肃实施乡村振兴战略的路径研究</w:t>
      </w:r>
    </w:p>
    <w:p>
      <w:pPr>
        <w:ind w:firstLine="560" w:firstLineChars="200"/>
        <w:rPr>
          <w:sz w:val="28"/>
          <w:szCs w:val="28"/>
        </w:rPr>
      </w:pPr>
      <w:r>
        <w:rPr>
          <w:rFonts w:hint="eastAsia"/>
          <w:sz w:val="28"/>
          <w:szCs w:val="28"/>
          <w:lang w:val="en-US" w:eastAsia="zh-CN"/>
        </w:rPr>
        <w:t>24</w:t>
      </w:r>
      <w:r>
        <w:rPr>
          <w:rFonts w:hint="eastAsia"/>
          <w:sz w:val="28"/>
          <w:szCs w:val="28"/>
        </w:rPr>
        <w:t>.接续推进脱贫地区乡村振兴的金融支持研究</w:t>
      </w:r>
    </w:p>
    <w:p>
      <w:pPr>
        <w:ind w:firstLine="560" w:firstLineChars="200"/>
        <w:rPr>
          <w:sz w:val="28"/>
          <w:szCs w:val="28"/>
        </w:rPr>
      </w:pPr>
      <w:r>
        <w:rPr>
          <w:rFonts w:hint="eastAsia"/>
          <w:sz w:val="28"/>
          <w:szCs w:val="28"/>
          <w:lang w:val="en-US" w:eastAsia="zh-CN"/>
        </w:rPr>
        <w:t>25</w:t>
      </w:r>
      <w:r>
        <w:rPr>
          <w:rFonts w:hint="eastAsia"/>
          <w:sz w:val="28"/>
          <w:szCs w:val="28"/>
        </w:rPr>
        <w:t>.乡村振兴战略背景下甘肃县域经济综合实力提升研究</w:t>
      </w:r>
    </w:p>
    <w:p>
      <w:pPr>
        <w:ind w:firstLine="560" w:firstLineChars="200"/>
        <w:rPr>
          <w:rFonts w:hint="eastAsia"/>
          <w:sz w:val="28"/>
          <w:szCs w:val="28"/>
        </w:rPr>
      </w:pPr>
      <w:r>
        <w:rPr>
          <w:rFonts w:hint="eastAsia"/>
          <w:sz w:val="28"/>
          <w:szCs w:val="28"/>
          <w:lang w:val="en-US" w:eastAsia="zh-CN"/>
        </w:rPr>
        <w:t>26</w:t>
      </w:r>
      <w:r>
        <w:rPr>
          <w:rFonts w:hint="eastAsia"/>
          <w:sz w:val="28"/>
          <w:szCs w:val="28"/>
        </w:rPr>
        <w:t>.文化赋能乡村振兴的甘肃实践研究</w:t>
      </w:r>
    </w:p>
    <w:p>
      <w:pPr>
        <w:ind w:firstLine="560" w:firstLineChars="200"/>
        <w:rPr>
          <w:rFonts w:hint="eastAsia"/>
          <w:sz w:val="28"/>
          <w:szCs w:val="28"/>
        </w:rPr>
      </w:pPr>
      <w:r>
        <w:rPr>
          <w:rFonts w:hint="eastAsia"/>
          <w:sz w:val="28"/>
          <w:szCs w:val="28"/>
          <w:lang w:val="en-US" w:eastAsia="zh-CN"/>
        </w:rPr>
        <w:t>27.</w:t>
      </w:r>
      <w:r>
        <w:rPr>
          <w:rFonts w:hint="eastAsia"/>
          <w:sz w:val="28"/>
          <w:szCs w:val="28"/>
        </w:rPr>
        <w:t>推进以人为核心的新型城镇化研究</w:t>
      </w:r>
    </w:p>
    <w:p>
      <w:pPr>
        <w:ind w:firstLine="560" w:firstLineChars="200"/>
        <w:rPr>
          <w:sz w:val="28"/>
          <w:szCs w:val="28"/>
        </w:rPr>
      </w:pPr>
      <w:r>
        <w:rPr>
          <w:rFonts w:hint="eastAsia"/>
          <w:sz w:val="28"/>
          <w:szCs w:val="28"/>
          <w:lang w:val="en-US" w:eastAsia="zh-CN"/>
        </w:rPr>
        <w:t>28</w:t>
      </w:r>
      <w:r>
        <w:rPr>
          <w:rFonts w:hint="eastAsia"/>
          <w:sz w:val="28"/>
          <w:szCs w:val="28"/>
        </w:rPr>
        <w:t>.甘肃省跨县搬迁社区治理与后期扶持研究</w:t>
      </w:r>
    </w:p>
    <w:p>
      <w:pPr>
        <w:ind w:firstLine="560" w:firstLineChars="200"/>
        <w:rPr>
          <w:sz w:val="28"/>
          <w:szCs w:val="28"/>
        </w:rPr>
      </w:pPr>
      <w:r>
        <w:rPr>
          <w:rFonts w:hint="eastAsia"/>
          <w:sz w:val="28"/>
          <w:szCs w:val="28"/>
          <w:lang w:val="en-US" w:eastAsia="zh-CN"/>
        </w:rPr>
        <w:t>29</w:t>
      </w:r>
      <w:r>
        <w:rPr>
          <w:rFonts w:hint="eastAsia"/>
          <w:sz w:val="28"/>
          <w:szCs w:val="28"/>
        </w:rPr>
        <w:t>.甘肃省农村人居环境整治相关问题</w:t>
      </w:r>
      <w:bookmarkStart w:id="0" w:name="_GoBack"/>
      <w:bookmarkEnd w:id="0"/>
      <w:r>
        <w:rPr>
          <w:rFonts w:hint="eastAsia"/>
          <w:sz w:val="28"/>
          <w:szCs w:val="28"/>
        </w:rPr>
        <w:t>研究</w:t>
      </w:r>
    </w:p>
    <w:p>
      <w:pPr>
        <w:ind w:firstLine="560" w:firstLineChars="200"/>
        <w:rPr>
          <w:sz w:val="28"/>
          <w:szCs w:val="28"/>
        </w:rPr>
      </w:pPr>
      <w:r>
        <w:rPr>
          <w:rFonts w:hint="eastAsia"/>
          <w:sz w:val="28"/>
          <w:szCs w:val="28"/>
          <w:lang w:val="en-US" w:eastAsia="zh-CN"/>
        </w:rPr>
        <w:t>30</w:t>
      </w:r>
      <w:r>
        <w:rPr>
          <w:rFonts w:hint="eastAsia"/>
          <w:sz w:val="28"/>
          <w:szCs w:val="28"/>
        </w:rPr>
        <w:t>.甘肃促进绿色发展的生态补偿机制研究</w:t>
      </w:r>
    </w:p>
    <w:p>
      <w:pPr>
        <w:ind w:firstLine="560" w:firstLineChars="200"/>
        <w:rPr>
          <w:sz w:val="28"/>
          <w:szCs w:val="28"/>
        </w:rPr>
      </w:pPr>
      <w:r>
        <w:rPr>
          <w:rFonts w:hint="eastAsia"/>
          <w:sz w:val="28"/>
          <w:szCs w:val="28"/>
          <w:lang w:val="en-US" w:eastAsia="zh-CN"/>
        </w:rPr>
        <w:t>31</w:t>
      </w:r>
      <w:r>
        <w:rPr>
          <w:rFonts w:hint="eastAsia"/>
          <w:sz w:val="28"/>
          <w:szCs w:val="28"/>
        </w:rPr>
        <w:t>.甘肃构建共治共享市域社会治理现代化体系研究</w:t>
      </w:r>
    </w:p>
    <w:p>
      <w:pPr>
        <w:ind w:firstLine="560" w:firstLineChars="200"/>
        <w:rPr>
          <w:sz w:val="28"/>
          <w:szCs w:val="28"/>
        </w:rPr>
      </w:pPr>
      <w:r>
        <w:rPr>
          <w:rFonts w:hint="eastAsia"/>
          <w:sz w:val="28"/>
          <w:szCs w:val="28"/>
          <w:lang w:val="en-US" w:eastAsia="zh-CN"/>
        </w:rPr>
        <w:t>32</w:t>
      </w:r>
      <w:r>
        <w:rPr>
          <w:rFonts w:hint="eastAsia"/>
          <w:sz w:val="28"/>
          <w:szCs w:val="28"/>
        </w:rPr>
        <w:t>.甘肃打造千亿级产业集群的方向和路径研究</w:t>
      </w:r>
    </w:p>
    <w:p>
      <w:pPr>
        <w:ind w:firstLine="560" w:firstLineChars="200"/>
        <w:rPr>
          <w:sz w:val="28"/>
          <w:szCs w:val="28"/>
        </w:rPr>
      </w:pPr>
      <w:r>
        <w:rPr>
          <w:rFonts w:hint="eastAsia"/>
          <w:sz w:val="28"/>
          <w:szCs w:val="28"/>
          <w:lang w:val="en-US" w:eastAsia="zh-CN"/>
        </w:rPr>
        <w:t>33</w:t>
      </w:r>
      <w:r>
        <w:rPr>
          <w:rFonts w:hint="eastAsia"/>
          <w:sz w:val="28"/>
          <w:szCs w:val="28"/>
        </w:rPr>
        <w:t>.甘肃产业链补链强链延链研究</w:t>
      </w:r>
    </w:p>
    <w:p>
      <w:pPr>
        <w:ind w:firstLine="560" w:firstLineChars="200"/>
        <w:rPr>
          <w:sz w:val="28"/>
          <w:szCs w:val="28"/>
        </w:rPr>
      </w:pPr>
      <w:r>
        <w:rPr>
          <w:rFonts w:hint="eastAsia"/>
          <w:sz w:val="28"/>
          <w:szCs w:val="28"/>
          <w:lang w:val="en-US" w:eastAsia="zh-CN"/>
        </w:rPr>
        <w:t>34</w:t>
      </w:r>
      <w:r>
        <w:rPr>
          <w:rFonts w:hint="eastAsia"/>
          <w:sz w:val="28"/>
          <w:szCs w:val="28"/>
        </w:rPr>
        <w:t>.“一带一路”建设中甘肃外向型产业培育研究</w:t>
      </w:r>
    </w:p>
    <w:p>
      <w:pPr>
        <w:ind w:firstLine="560" w:firstLineChars="200"/>
        <w:rPr>
          <w:sz w:val="28"/>
          <w:szCs w:val="28"/>
        </w:rPr>
      </w:pPr>
      <w:r>
        <w:rPr>
          <w:rFonts w:hint="eastAsia"/>
          <w:color w:val="auto"/>
          <w:sz w:val="28"/>
          <w:szCs w:val="28"/>
          <w:lang w:val="en-US" w:eastAsia="zh-CN"/>
        </w:rPr>
        <w:t>35</w:t>
      </w:r>
      <w:r>
        <w:rPr>
          <w:rFonts w:hint="eastAsia"/>
          <w:color w:val="auto"/>
          <w:sz w:val="28"/>
          <w:szCs w:val="28"/>
        </w:rPr>
        <w:t>.</w:t>
      </w:r>
      <w:r>
        <w:rPr>
          <w:rFonts w:hint="eastAsia"/>
          <w:sz w:val="28"/>
          <w:szCs w:val="28"/>
        </w:rPr>
        <w:t>低碳发展背景下甘肃省新能源产业创新机制与风控研究</w:t>
      </w:r>
    </w:p>
    <w:p>
      <w:pPr>
        <w:ind w:firstLine="560" w:firstLineChars="200"/>
        <w:rPr>
          <w:sz w:val="28"/>
          <w:szCs w:val="28"/>
        </w:rPr>
      </w:pPr>
      <w:r>
        <w:rPr>
          <w:rFonts w:hint="eastAsia"/>
          <w:sz w:val="28"/>
          <w:szCs w:val="28"/>
          <w:lang w:val="en-US" w:eastAsia="zh-CN"/>
        </w:rPr>
        <w:t>36</w:t>
      </w:r>
      <w:r>
        <w:rPr>
          <w:rFonts w:hint="eastAsia"/>
          <w:sz w:val="28"/>
          <w:szCs w:val="28"/>
        </w:rPr>
        <w:t>.甘肃提升旅游消费水平促进全产业链发展研究</w:t>
      </w:r>
    </w:p>
    <w:p>
      <w:pPr>
        <w:ind w:firstLine="560" w:firstLineChars="200"/>
        <w:rPr>
          <w:sz w:val="28"/>
          <w:szCs w:val="28"/>
        </w:rPr>
      </w:pPr>
      <w:r>
        <w:rPr>
          <w:rFonts w:hint="eastAsia"/>
          <w:sz w:val="28"/>
          <w:szCs w:val="28"/>
          <w:lang w:val="en-US" w:eastAsia="zh-CN"/>
        </w:rPr>
        <w:t>37</w:t>
      </w:r>
      <w:r>
        <w:rPr>
          <w:rFonts w:hint="eastAsia"/>
          <w:sz w:val="28"/>
          <w:szCs w:val="28"/>
        </w:rPr>
        <w:t>.甘肃生态功能区生态产业发展研究</w:t>
      </w:r>
    </w:p>
    <w:p>
      <w:pPr>
        <w:ind w:firstLine="560" w:firstLineChars="200"/>
        <w:rPr>
          <w:sz w:val="28"/>
          <w:szCs w:val="28"/>
        </w:rPr>
      </w:pPr>
      <w:r>
        <w:rPr>
          <w:rFonts w:hint="eastAsia"/>
          <w:sz w:val="28"/>
          <w:szCs w:val="28"/>
          <w:lang w:val="en-US" w:eastAsia="zh-CN"/>
        </w:rPr>
        <w:t>38</w:t>
      </w:r>
      <w:r>
        <w:rPr>
          <w:rFonts w:hint="eastAsia"/>
          <w:sz w:val="28"/>
          <w:szCs w:val="28"/>
        </w:rPr>
        <w:t>.甘肃省特色农业赋能增收长效机制构建研究</w:t>
      </w:r>
    </w:p>
    <w:p>
      <w:pPr>
        <w:ind w:firstLine="560" w:firstLineChars="200"/>
        <w:rPr>
          <w:sz w:val="28"/>
          <w:szCs w:val="28"/>
        </w:rPr>
      </w:pPr>
      <w:r>
        <w:rPr>
          <w:rFonts w:hint="eastAsia"/>
          <w:sz w:val="28"/>
          <w:szCs w:val="28"/>
          <w:lang w:val="en-US" w:eastAsia="zh-CN"/>
        </w:rPr>
        <w:t>39</w:t>
      </w:r>
      <w:r>
        <w:rPr>
          <w:rFonts w:hint="eastAsia"/>
          <w:sz w:val="28"/>
          <w:szCs w:val="28"/>
        </w:rPr>
        <w:t>.甘肃高品质现代特色农业示范区建设研究</w:t>
      </w:r>
    </w:p>
    <w:p>
      <w:pPr>
        <w:ind w:firstLine="560" w:firstLineChars="200"/>
        <w:rPr>
          <w:sz w:val="28"/>
          <w:szCs w:val="28"/>
        </w:rPr>
      </w:pPr>
      <w:r>
        <w:rPr>
          <w:rFonts w:hint="eastAsia"/>
          <w:sz w:val="28"/>
          <w:szCs w:val="28"/>
          <w:lang w:val="en-US" w:eastAsia="zh-CN"/>
        </w:rPr>
        <w:t>40</w:t>
      </w:r>
      <w:r>
        <w:rPr>
          <w:rFonts w:hint="eastAsia"/>
          <w:sz w:val="28"/>
          <w:szCs w:val="28"/>
        </w:rPr>
        <w:t>.基于产业集群的兰白都市经济圈发展研究</w:t>
      </w:r>
    </w:p>
    <w:p>
      <w:pPr>
        <w:ind w:firstLine="560" w:firstLineChars="200"/>
        <w:rPr>
          <w:sz w:val="28"/>
          <w:szCs w:val="28"/>
        </w:rPr>
      </w:pPr>
      <w:r>
        <w:rPr>
          <w:rFonts w:hint="eastAsia"/>
          <w:sz w:val="28"/>
          <w:szCs w:val="28"/>
          <w:lang w:val="en-US" w:eastAsia="zh-CN"/>
        </w:rPr>
        <w:t>41</w:t>
      </w:r>
      <w:r>
        <w:rPr>
          <w:rFonts w:hint="eastAsia"/>
          <w:sz w:val="28"/>
          <w:szCs w:val="28"/>
        </w:rPr>
        <w:t>.兰白经济一体化背景下兰州市区域创新体系研究</w:t>
      </w:r>
    </w:p>
    <w:p>
      <w:pPr>
        <w:ind w:firstLine="560" w:firstLineChars="200"/>
        <w:rPr>
          <w:sz w:val="28"/>
          <w:szCs w:val="28"/>
        </w:rPr>
      </w:pPr>
      <w:r>
        <w:rPr>
          <w:rFonts w:hint="eastAsia"/>
          <w:sz w:val="28"/>
          <w:szCs w:val="28"/>
          <w:lang w:val="en-US" w:eastAsia="zh-CN"/>
        </w:rPr>
        <w:t>42</w:t>
      </w:r>
      <w:r>
        <w:rPr>
          <w:rFonts w:hint="eastAsia"/>
          <w:sz w:val="28"/>
          <w:szCs w:val="28"/>
        </w:rPr>
        <w:t>.兰白都市圈经济辐射能力研究</w:t>
      </w:r>
    </w:p>
    <w:p>
      <w:pPr>
        <w:ind w:firstLine="560" w:firstLineChars="200"/>
        <w:rPr>
          <w:sz w:val="28"/>
          <w:szCs w:val="28"/>
        </w:rPr>
      </w:pPr>
      <w:r>
        <w:rPr>
          <w:rFonts w:hint="eastAsia"/>
          <w:sz w:val="28"/>
          <w:szCs w:val="28"/>
          <w:lang w:val="en-US" w:eastAsia="zh-CN"/>
        </w:rPr>
        <w:t>43</w:t>
      </w:r>
      <w:r>
        <w:rPr>
          <w:rFonts w:hint="eastAsia"/>
          <w:sz w:val="28"/>
          <w:szCs w:val="28"/>
        </w:rPr>
        <w:t>.甘肃实现碳达峰、碳中和的前景、难点与关键举措研究</w:t>
      </w:r>
    </w:p>
    <w:p>
      <w:pPr>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sz w:val="28"/>
          <w:szCs w:val="28"/>
        </w:rPr>
        <w:t>以上选题供申报人参考，实验室鼓励申报者围绕甘肃省农村区域循环经济发展研究、甘肃省区域循环经济投融资支持体系研究、甘肃省循环经济评价及运营模式研究等研究方向，自主拟题目申报。</w:t>
      </w:r>
    </w:p>
    <w:p/>
    <w:sectPr>
      <w:pgSz w:w="11906" w:h="16838"/>
      <w:pgMar w:top="1418" w:right="1134"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C6"/>
    <w:rsid w:val="00057894"/>
    <w:rsid w:val="00071ADE"/>
    <w:rsid w:val="000D679A"/>
    <w:rsid w:val="000F194F"/>
    <w:rsid w:val="00144805"/>
    <w:rsid w:val="00173ECA"/>
    <w:rsid w:val="00193A68"/>
    <w:rsid w:val="001E4BC6"/>
    <w:rsid w:val="001E56BF"/>
    <w:rsid w:val="0021481A"/>
    <w:rsid w:val="00233BE4"/>
    <w:rsid w:val="00236E17"/>
    <w:rsid w:val="00261437"/>
    <w:rsid w:val="003E3D1B"/>
    <w:rsid w:val="003F7AB1"/>
    <w:rsid w:val="00415C7A"/>
    <w:rsid w:val="00465093"/>
    <w:rsid w:val="00486800"/>
    <w:rsid w:val="004D0E01"/>
    <w:rsid w:val="00516C23"/>
    <w:rsid w:val="00542A42"/>
    <w:rsid w:val="00576C57"/>
    <w:rsid w:val="00583924"/>
    <w:rsid w:val="005A0113"/>
    <w:rsid w:val="005E070B"/>
    <w:rsid w:val="00633AB1"/>
    <w:rsid w:val="00673BB0"/>
    <w:rsid w:val="00673E23"/>
    <w:rsid w:val="006A42EE"/>
    <w:rsid w:val="006B1327"/>
    <w:rsid w:val="006C1648"/>
    <w:rsid w:val="00704714"/>
    <w:rsid w:val="00711195"/>
    <w:rsid w:val="00767934"/>
    <w:rsid w:val="00775FCF"/>
    <w:rsid w:val="007B254C"/>
    <w:rsid w:val="007C3F83"/>
    <w:rsid w:val="007C52BA"/>
    <w:rsid w:val="007E2D58"/>
    <w:rsid w:val="007E4FC6"/>
    <w:rsid w:val="00891B31"/>
    <w:rsid w:val="008C2F6E"/>
    <w:rsid w:val="00903060"/>
    <w:rsid w:val="00911180"/>
    <w:rsid w:val="0092199D"/>
    <w:rsid w:val="00925603"/>
    <w:rsid w:val="009A4BDC"/>
    <w:rsid w:val="009C21F4"/>
    <w:rsid w:val="00A1562E"/>
    <w:rsid w:val="00A2042A"/>
    <w:rsid w:val="00B2743B"/>
    <w:rsid w:val="00B66816"/>
    <w:rsid w:val="00BA07FF"/>
    <w:rsid w:val="00BC1993"/>
    <w:rsid w:val="00BE4BBC"/>
    <w:rsid w:val="00BF1CA1"/>
    <w:rsid w:val="00C50CE5"/>
    <w:rsid w:val="00CA18F8"/>
    <w:rsid w:val="00CA20F4"/>
    <w:rsid w:val="00CD7709"/>
    <w:rsid w:val="00D85898"/>
    <w:rsid w:val="00D86684"/>
    <w:rsid w:val="00DB0C8D"/>
    <w:rsid w:val="00DB663B"/>
    <w:rsid w:val="00DC1195"/>
    <w:rsid w:val="00DF3A40"/>
    <w:rsid w:val="00DF6127"/>
    <w:rsid w:val="00E973B3"/>
    <w:rsid w:val="00EA11ED"/>
    <w:rsid w:val="00EC71B1"/>
    <w:rsid w:val="00EE3296"/>
    <w:rsid w:val="00F01FB3"/>
    <w:rsid w:val="00F06647"/>
    <w:rsid w:val="00F64B2D"/>
    <w:rsid w:val="00F810F2"/>
    <w:rsid w:val="00F83B84"/>
    <w:rsid w:val="00FC5386"/>
    <w:rsid w:val="00FF450F"/>
    <w:rsid w:val="02405F8A"/>
    <w:rsid w:val="024535A0"/>
    <w:rsid w:val="0273635F"/>
    <w:rsid w:val="03936CB9"/>
    <w:rsid w:val="045A3428"/>
    <w:rsid w:val="04DF5F2E"/>
    <w:rsid w:val="05212C08"/>
    <w:rsid w:val="05EF56CD"/>
    <w:rsid w:val="062D53C3"/>
    <w:rsid w:val="06EE063E"/>
    <w:rsid w:val="07E21FBD"/>
    <w:rsid w:val="082D0D5E"/>
    <w:rsid w:val="087B41C0"/>
    <w:rsid w:val="08DF02AB"/>
    <w:rsid w:val="091D1DA1"/>
    <w:rsid w:val="0B1F52D6"/>
    <w:rsid w:val="0B5C2086"/>
    <w:rsid w:val="0D83357C"/>
    <w:rsid w:val="0F5D261E"/>
    <w:rsid w:val="0FFA00C0"/>
    <w:rsid w:val="148D1503"/>
    <w:rsid w:val="16377978"/>
    <w:rsid w:val="16C64858"/>
    <w:rsid w:val="18491BE4"/>
    <w:rsid w:val="1B7C7BDB"/>
    <w:rsid w:val="1BD6378F"/>
    <w:rsid w:val="1C646FED"/>
    <w:rsid w:val="1DA83589"/>
    <w:rsid w:val="1DC55869"/>
    <w:rsid w:val="20711CD8"/>
    <w:rsid w:val="20FD531A"/>
    <w:rsid w:val="215578A7"/>
    <w:rsid w:val="22034BB2"/>
    <w:rsid w:val="25C64874"/>
    <w:rsid w:val="2641214D"/>
    <w:rsid w:val="274C29DB"/>
    <w:rsid w:val="27E2526A"/>
    <w:rsid w:val="296323DA"/>
    <w:rsid w:val="2E4A5917"/>
    <w:rsid w:val="2E4F1708"/>
    <w:rsid w:val="2F8B61E7"/>
    <w:rsid w:val="31EC5663"/>
    <w:rsid w:val="335A484E"/>
    <w:rsid w:val="36547242"/>
    <w:rsid w:val="38A722E3"/>
    <w:rsid w:val="38B36EDA"/>
    <w:rsid w:val="3B1874C8"/>
    <w:rsid w:val="3B9C1EA7"/>
    <w:rsid w:val="3E522CF1"/>
    <w:rsid w:val="3EB017C6"/>
    <w:rsid w:val="3EDB2CE7"/>
    <w:rsid w:val="411F1E54"/>
    <w:rsid w:val="417D62D7"/>
    <w:rsid w:val="487B1097"/>
    <w:rsid w:val="49DB003F"/>
    <w:rsid w:val="4AE131EC"/>
    <w:rsid w:val="4B3612A5"/>
    <w:rsid w:val="4D502AF2"/>
    <w:rsid w:val="51136310"/>
    <w:rsid w:val="511E4CB5"/>
    <w:rsid w:val="53E93358"/>
    <w:rsid w:val="545F186C"/>
    <w:rsid w:val="55C20305"/>
    <w:rsid w:val="55D02A22"/>
    <w:rsid w:val="5840458F"/>
    <w:rsid w:val="58727DC0"/>
    <w:rsid w:val="5A2068AB"/>
    <w:rsid w:val="5A7D0C9E"/>
    <w:rsid w:val="5C2A6C04"/>
    <w:rsid w:val="5D746389"/>
    <w:rsid w:val="5E820631"/>
    <w:rsid w:val="5EF62DCD"/>
    <w:rsid w:val="5F5F0972"/>
    <w:rsid w:val="5F785962"/>
    <w:rsid w:val="617B4C54"/>
    <w:rsid w:val="675E19CB"/>
    <w:rsid w:val="684E39AE"/>
    <w:rsid w:val="6CFC1EF7"/>
    <w:rsid w:val="6EE40E94"/>
    <w:rsid w:val="70853FB1"/>
    <w:rsid w:val="71C254BD"/>
    <w:rsid w:val="72907369"/>
    <w:rsid w:val="72CC4119"/>
    <w:rsid w:val="72EB459F"/>
    <w:rsid w:val="73456B19"/>
    <w:rsid w:val="734F6D9B"/>
    <w:rsid w:val="74E27C24"/>
    <w:rsid w:val="763B75EC"/>
    <w:rsid w:val="77EB6DF0"/>
    <w:rsid w:val="79450781"/>
    <w:rsid w:val="7ADD5115"/>
    <w:rsid w:val="7B407452"/>
    <w:rsid w:val="7E573431"/>
    <w:rsid w:val="7EB20667"/>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78BEE-ACBF-4D44-9714-57E418ED122E}">
  <ds:schemaRefs/>
</ds:datastoreItem>
</file>

<file path=docProps/app.xml><?xml version="1.0" encoding="utf-8"?>
<Properties xmlns="http://schemas.openxmlformats.org/officeDocument/2006/extended-properties" xmlns:vt="http://schemas.openxmlformats.org/officeDocument/2006/docPropsVTypes">
  <Template>Normal</Template>
  <Pages>4</Pages>
  <Words>325</Words>
  <Characters>1856</Characters>
  <Lines>15</Lines>
  <Paragraphs>4</Paragraphs>
  <TotalTime>4</TotalTime>
  <ScaleCrop>false</ScaleCrop>
  <LinksUpToDate>false</LinksUpToDate>
  <CharactersWithSpaces>2177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2021-12-01T09:07:00Z</dcterms:created>
  <dc:creator>苏霞</dc:creator>
  <cp:lastModifiedBy>撒哈拉的故事</cp:lastModifiedBy>
  <cp:lastPrinted>2019-10-23T09:12:00Z</cp:lastPrinted>
  <dcterms:modified xsi:type="dcterms:W3CDTF">2021-12-03T04:19:53Z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1EFACB51E98F45AA9AAFC1301DF795A7</vt:lpwstr>
  </property>
</Properties>
</file>