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b/>
          <w:sz w:val="36"/>
          <w:szCs w:val="36"/>
        </w:rPr>
        <w:t>-202</w:t>
      </w:r>
      <w:r>
        <w:rPr>
          <w:rFonts w:hint="eastAsia"/>
          <w:b/>
          <w:sz w:val="36"/>
          <w:szCs w:val="36"/>
          <w:lang w:val="en-US" w:eastAsia="zh-CN"/>
        </w:rPr>
        <w:t>4</w:t>
      </w:r>
      <w:r>
        <w:rPr>
          <w:b/>
          <w:sz w:val="36"/>
          <w:szCs w:val="36"/>
        </w:rPr>
        <w:t>学年第</w:t>
      </w:r>
      <w:r>
        <w:rPr>
          <w:rFonts w:hint="eastAsia"/>
          <w:b/>
          <w:sz w:val="36"/>
          <w:szCs w:val="36"/>
          <w:lang w:eastAsia="zh-CN"/>
        </w:rPr>
        <w:t>一</w:t>
      </w:r>
      <w:r>
        <w:rPr>
          <w:b/>
          <w:sz w:val="36"/>
          <w:szCs w:val="36"/>
        </w:rPr>
        <w:t>学期《形势与政策》课程说明</w:t>
      </w:r>
    </w:p>
    <w:p>
      <w:pPr>
        <w:spacing w:line="460" w:lineRule="exact"/>
        <w:ind w:firstLine="560" w:firstLineChars="20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1.《形势与政策》课程上课课时安排:理论专题4学时+课外实践4学时。</w:t>
      </w:r>
    </w:p>
    <w:p>
      <w:pPr>
        <w:spacing w:line="460" w:lineRule="exact"/>
        <w:ind w:firstLine="560" w:firstLineChars="20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2.《形势与政策》课程的理论专题有两个：</w:t>
      </w:r>
    </w:p>
    <w:p>
      <w:pPr>
        <w:spacing w:line="440" w:lineRule="exact"/>
        <w:ind w:firstLine="700" w:firstLineChars="250"/>
        <w:jc w:val="left"/>
        <w:rPr>
          <w:color w:val="000000"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一、</w:t>
      </w:r>
      <w:r>
        <w:rPr>
          <w:color w:val="000000"/>
          <w:sz w:val="28"/>
          <w:szCs w:val="28"/>
        </w:rPr>
        <w:t>《</w:t>
      </w:r>
      <w:r>
        <w:rPr>
          <w:rFonts w:hint="eastAsia"/>
          <w:color w:val="000000"/>
          <w:sz w:val="28"/>
          <w:szCs w:val="28"/>
          <w:lang w:eastAsia="zh-CN"/>
        </w:rPr>
        <w:t>开辟马克思主义中国化时代化新境界</w:t>
      </w:r>
      <w:r>
        <w:rPr>
          <w:color w:val="000000"/>
          <w:sz w:val="28"/>
          <w:szCs w:val="28"/>
        </w:rPr>
        <w:t>》</w:t>
      </w:r>
    </w:p>
    <w:p>
      <w:pPr>
        <w:spacing w:line="440" w:lineRule="exact"/>
        <w:ind w:firstLine="700" w:firstLineChars="250"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二</w:t>
      </w:r>
      <w:r>
        <w:rPr>
          <w:color w:val="000000"/>
          <w:sz w:val="28"/>
          <w:szCs w:val="28"/>
        </w:rPr>
        <w:t>、</w:t>
      </w:r>
      <w:r>
        <w:rPr>
          <w:rFonts w:hint="eastAsia"/>
          <w:color w:val="000000"/>
          <w:sz w:val="28"/>
          <w:szCs w:val="28"/>
          <w:lang w:eastAsia="zh-CN"/>
        </w:rPr>
        <w:t>《加快建设教育强国、科技强国、人才强国》</w:t>
      </w:r>
    </w:p>
    <w:p>
      <w:pPr>
        <w:spacing w:line="440" w:lineRule="exact"/>
        <w:ind w:firstLine="700" w:firstLineChars="250"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3.《形势与政策》课程的社会实践活动分为：</w:t>
      </w:r>
    </w:p>
    <w:p>
      <w:pPr>
        <w:spacing w:line="440" w:lineRule="exact"/>
        <w:ind w:firstLine="700" w:firstLineChars="250"/>
        <w:jc w:val="left"/>
        <w:rPr>
          <w:rFonts w:hint="eastAsia"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实践活动方案（一）：</w:t>
      </w:r>
      <w:r>
        <w:rPr>
          <w:rFonts w:hint="eastAsia" w:asciiTheme="minorEastAsia" w:hAnsiTheme="minorEastAsia"/>
          <w:bCs/>
          <w:sz w:val="28"/>
          <w:szCs w:val="28"/>
          <w:lang w:eastAsia="zh-CN"/>
        </w:rPr>
        <w:t>“</w:t>
      </w:r>
      <w:r>
        <w:rPr>
          <w:rFonts w:hint="eastAsia"/>
          <w:color w:val="000000"/>
          <w:sz w:val="28"/>
          <w:szCs w:val="28"/>
          <w:lang w:eastAsia="zh-CN"/>
        </w:rPr>
        <w:t>开辟马克思主义中国化时代化新境界”，做新时代“四有”</w:t>
      </w:r>
      <w:bookmarkStart w:id="0" w:name="_GoBack"/>
      <w:bookmarkEnd w:id="0"/>
      <w:r>
        <w:rPr>
          <w:rFonts w:hint="eastAsia"/>
          <w:color w:val="000000"/>
          <w:sz w:val="28"/>
          <w:szCs w:val="28"/>
          <w:lang w:eastAsia="zh-CN"/>
        </w:rPr>
        <w:t>青年。</w:t>
      </w:r>
    </w:p>
    <w:p>
      <w:pPr>
        <w:spacing w:line="420" w:lineRule="exact"/>
        <w:ind w:firstLine="700" w:firstLineChars="250"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实践活动方案（二）：“</w:t>
      </w:r>
      <w:r>
        <w:rPr>
          <w:rFonts w:hint="eastAsia" w:asciiTheme="minorEastAsia" w:hAnsiTheme="minorEastAsia"/>
          <w:bCs/>
          <w:sz w:val="28"/>
          <w:szCs w:val="28"/>
          <w:lang w:eastAsia="zh-CN"/>
        </w:rPr>
        <w:t>以</w:t>
      </w:r>
      <w:r>
        <w:rPr>
          <w:rFonts w:hint="eastAsia"/>
          <w:color w:val="000000"/>
          <w:sz w:val="28"/>
          <w:szCs w:val="28"/>
          <w:lang w:eastAsia="zh-CN"/>
        </w:rPr>
        <w:t>加快建设教育强国、科技强国、人才强国”为契机，阐述中国精神、强国力量对青少年的影响，</w:t>
      </w:r>
      <w:r>
        <w:rPr>
          <w:rFonts w:hint="eastAsia" w:asciiTheme="minorEastAsia" w:hAnsiTheme="minorEastAsia"/>
          <w:bCs/>
          <w:sz w:val="28"/>
          <w:szCs w:val="28"/>
        </w:rPr>
        <w:t>撰写体裁不限的文章。</w:t>
      </w:r>
    </w:p>
    <w:p>
      <w:pPr>
        <w:spacing w:line="440" w:lineRule="exact"/>
        <w:ind w:firstLine="700" w:firstLineChars="250"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作业要求的细节参看实践活动方案（一）和实践活动方案（二）的具体要求，请同学们按时间将作业交到第二轮任课教师的办公室。</w:t>
      </w:r>
    </w:p>
    <w:p>
      <w:pPr>
        <w:spacing w:line="460" w:lineRule="exact"/>
        <w:ind w:firstLine="560" w:firstLineChars="20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4.《形势与政策》课程的课程成绩构成：</w:t>
      </w:r>
    </w:p>
    <w:p>
      <w:pPr>
        <w:spacing w:line="460" w:lineRule="exact"/>
        <w:ind w:firstLine="560" w:firstLineChars="20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考勤+两次实践活动作业+理论专题笔记。</w:t>
      </w:r>
    </w:p>
    <w:p>
      <w:pPr>
        <w:spacing w:line="460" w:lineRule="exact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 xml:space="preserve">    以上《形势与政策》课程说明、社会实践方案和作业要求、封面设计模板，均以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Theme="minorEastAsia" w:hAnsiTheme="minorEastAsia"/>
          <w:bCs/>
          <w:sz w:val="28"/>
          <w:szCs w:val="28"/>
        </w:rPr>
        <w:t>上传的材料为主。请同学们在兰州工商学院马克思主义学院的网站上自行下载，仔细阅读按要求完成，认真做好《形势与政策》课程的学习。</w:t>
      </w:r>
    </w:p>
    <w:p>
      <w:pPr>
        <w:spacing w:line="460" w:lineRule="exact"/>
        <w:rPr>
          <w:bCs/>
          <w:sz w:val="28"/>
          <w:szCs w:val="28"/>
        </w:rPr>
      </w:pPr>
    </w:p>
    <w:p>
      <w:pPr>
        <w:spacing w:line="460" w:lineRule="exact"/>
        <w:rPr>
          <w:bCs/>
          <w:sz w:val="28"/>
          <w:szCs w:val="28"/>
        </w:rPr>
      </w:pPr>
    </w:p>
    <w:p>
      <w:pPr>
        <w:spacing w:line="460" w:lineRule="exact"/>
        <w:rPr>
          <w:bCs/>
          <w:sz w:val="28"/>
          <w:szCs w:val="28"/>
        </w:rPr>
      </w:pPr>
    </w:p>
    <w:p>
      <w:pPr>
        <w:spacing w:line="460" w:lineRule="exact"/>
        <w:rPr>
          <w:bCs/>
          <w:sz w:val="28"/>
          <w:szCs w:val="28"/>
        </w:rPr>
      </w:pPr>
    </w:p>
    <w:p>
      <w:pPr>
        <w:spacing w:line="460" w:lineRule="exact"/>
        <w:rPr>
          <w:bCs/>
          <w:sz w:val="28"/>
          <w:szCs w:val="28"/>
        </w:rPr>
      </w:pPr>
    </w:p>
    <w:p>
      <w:pPr>
        <w:spacing w:line="460" w:lineRule="exact"/>
        <w:ind w:firstLine="4060" w:firstLineChars="145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马克思主义学院形势与政策教研室</w:t>
      </w:r>
    </w:p>
    <w:p>
      <w:pPr>
        <w:spacing w:line="460" w:lineRule="exact"/>
        <w:jc w:val="right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2023年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/>
          <w:bCs/>
          <w:sz w:val="28"/>
          <w:szCs w:val="28"/>
        </w:rPr>
        <w:t>月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18</w:t>
      </w:r>
      <w:r>
        <w:rPr>
          <w:rFonts w:hint="eastAsia" w:asciiTheme="minorEastAsia" w:hAnsiTheme="minorEastAsia"/>
          <w:bCs/>
          <w:sz w:val="28"/>
          <w:szCs w:val="28"/>
        </w:rPr>
        <w:t>日</w:t>
      </w:r>
    </w:p>
    <w:p>
      <w:pPr>
        <w:rPr>
          <w:b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264659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iMjgwZjhiNzY0MWI4OTVjMThkMjU2NzE3ZjQxOTMifQ=="/>
  </w:docVars>
  <w:rsids>
    <w:rsidRoot w:val="00C96CE8"/>
    <w:rsid w:val="0017558C"/>
    <w:rsid w:val="001D51C3"/>
    <w:rsid w:val="00232E3E"/>
    <w:rsid w:val="00235483"/>
    <w:rsid w:val="002E5A91"/>
    <w:rsid w:val="00335845"/>
    <w:rsid w:val="00387A62"/>
    <w:rsid w:val="003D313A"/>
    <w:rsid w:val="003D3962"/>
    <w:rsid w:val="003E0202"/>
    <w:rsid w:val="00415187"/>
    <w:rsid w:val="0043598C"/>
    <w:rsid w:val="00480050"/>
    <w:rsid w:val="00511AE4"/>
    <w:rsid w:val="00607F0E"/>
    <w:rsid w:val="00634F92"/>
    <w:rsid w:val="00694555"/>
    <w:rsid w:val="007032C8"/>
    <w:rsid w:val="007642CD"/>
    <w:rsid w:val="007C121C"/>
    <w:rsid w:val="008845C5"/>
    <w:rsid w:val="0088661B"/>
    <w:rsid w:val="00A44B7C"/>
    <w:rsid w:val="00A852BF"/>
    <w:rsid w:val="00AA4650"/>
    <w:rsid w:val="00B1479E"/>
    <w:rsid w:val="00B85D19"/>
    <w:rsid w:val="00B9765F"/>
    <w:rsid w:val="00BC1DA7"/>
    <w:rsid w:val="00BF7EBE"/>
    <w:rsid w:val="00C2644E"/>
    <w:rsid w:val="00C4339C"/>
    <w:rsid w:val="00C96CE8"/>
    <w:rsid w:val="00CA1902"/>
    <w:rsid w:val="00CA7F4B"/>
    <w:rsid w:val="00CF6263"/>
    <w:rsid w:val="00D629C3"/>
    <w:rsid w:val="00E05018"/>
    <w:rsid w:val="00E350C3"/>
    <w:rsid w:val="00E5254B"/>
    <w:rsid w:val="00E6178C"/>
    <w:rsid w:val="00E87AF5"/>
    <w:rsid w:val="00ED2D73"/>
    <w:rsid w:val="00ED7B62"/>
    <w:rsid w:val="00F67412"/>
    <w:rsid w:val="00F9348A"/>
    <w:rsid w:val="018275D9"/>
    <w:rsid w:val="019D0DAE"/>
    <w:rsid w:val="01C369B7"/>
    <w:rsid w:val="033D0900"/>
    <w:rsid w:val="04A404C5"/>
    <w:rsid w:val="06BF5EF3"/>
    <w:rsid w:val="089F0ED6"/>
    <w:rsid w:val="096A2E01"/>
    <w:rsid w:val="097F6681"/>
    <w:rsid w:val="09950344"/>
    <w:rsid w:val="0A425497"/>
    <w:rsid w:val="0A546E48"/>
    <w:rsid w:val="0B6C4E2C"/>
    <w:rsid w:val="0CE30345"/>
    <w:rsid w:val="0D107A7E"/>
    <w:rsid w:val="0ED33F71"/>
    <w:rsid w:val="0F3054F5"/>
    <w:rsid w:val="104963F9"/>
    <w:rsid w:val="10826097"/>
    <w:rsid w:val="1173141A"/>
    <w:rsid w:val="129534A0"/>
    <w:rsid w:val="130102B1"/>
    <w:rsid w:val="130D5A4B"/>
    <w:rsid w:val="13AF1638"/>
    <w:rsid w:val="14267EA6"/>
    <w:rsid w:val="14C560DE"/>
    <w:rsid w:val="15055840"/>
    <w:rsid w:val="161E3AEC"/>
    <w:rsid w:val="166A5226"/>
    <w:rsid w:val="178E26F6"/>
    <w:rsid w:val="17BF2673"/>
    <w:rsid w:val="17E23377"/>
    <w:rsid w:val="17E57BB0"/>
    <w:rsid w:val="1891497A"/>
    <w:rsid w:val="192A0CF9"/>
    <w:rsid w:val="19731BC7"/>
    <w:rsid w:val="1A077697"/>
    <w:rsid w:val="1AAE5CF5"/>
    <w:rsid w:val="1AD86EDE"/>
    <w:rsid w:val="1B34573B"/>
    <w:rsid w:val="1BE96768"/>
    <w:rsid w:val="1BFB58D2"/>
    <w:rsid w:val="1C366F75"/>
    <w:rsid w:val="1C5F18CC"/>
    <w:rsid w:val="1C7A57B1"/>
    <w:rsid w:val="1C8C2E32"/>
    <w:rsid w:val="1E140EC3"/>
    <w:rsid w:val="1E610372"/>
    <w:rsid w:val="1EDD069B"/>
    <w:rsid w:val="1F5A54B1"/>
    <w:rsid w:val="1FC40609"/>
    <w:rsid w:val="202B3140"/>
    <w:rsid w:val="228826F6"/>
    <w:rsid w:val="239D00AB"/>
    <w:rsid w:val="23CE31F8"/>
    <w:rsid w:val="254F33D7"/>
    <w:rsid w:val="25754C8D"/>
    <w:rsid w:val="26C71814"/>
    <w:rsid w:val="27BB1717"/>
    <w:rsid w:val="2803104A"/>
    <w:rsid w:val="287F0C6B"/>
    <w:rsid w:val="295654E2"/>
    <w:rsid w:val="29FC6490"/>
    <w:rsid w:val="2A476345"/>
    <w:rsid w:val="2AAD3817"/>
    <w:rsid w:val="2B5733F5"/>
    <w:rsid w:val="2B877139"/>
    <w:rsid w:val="2BC12594"/>
    <w:rsid w:val="2CB852D2"/>
    <w:rsid w:val="2CBB26A1"/>
    <w:rsid w:val="2CD91AF6"/>
    <w:rsid w:val="2DC75F51"/>
    <w:rsid w:val="2E4508B7"/>
    <w:rsid w:val="2E7B483A"/>
    <w:rsid w:val="2F7F0CA4"/>
    <w:rsid w:val="2FAE0B6A"/>
    <w:rsid w:val="2FFE0E37"/>
    <w:rsid w:val="30316976"/>
    <w:rsid w:val="30AD7D5A"/>
    <w:rsid w:val="31081E62"/>
    <w:rsid w:val="31767A33"/>
    <w:rsid w:val="32320A85"/>
    <w:rsid w:val="33463CE9"/>
    <w:rsid w:val="33705855"/>
    <w:rsid w:val="33AC6A46"/>
    <w:rsid w:val="33BC5C3C"/>
    <w:rsid w:val="33D00B22"/>
    <w:rsid w:val="349C12F0"/>
    <w:rsid w:val="363A79E9"/>
    <w:rsid w:val="36BF2A20"/>
    <w:rsid w:val="38B44397"/>
    <w:rsid w:val="3A28490E"/>
    <w:rsid w:val="3C1A22FB"/>
    <w:rsid w:val="3CE11A48"/>
    <w:rsid w:val="3D07651E"/>
    <w:rsid w:val="3D57142E"/>
    <w:rsid w:val="3E5203DC"/>
    <w:rsid w:val="3E951796"/>
    <w:rsid w:val="3E9C5640"/>
    <w:rsid w:val="42E21E7B"/>
    <w:rsid w:val="42EC05AB"/>
    <w:rsid w:val="43324EC6"/>
    <w:rsid w:val="43DC36D1"/>
    <w:rsid w:val="45216AC3"/>
    <w:rsid w:val="476137DD"/>
    <w:rsid w:val="4C2A00AA"/>
    <w:rsid w:val="4C7E4738"/>
    <w:rsid w:val="4C8E68F3"/>
    <w:rsid w:val="4C8F6136"/>
    <w:rsid w:val="4CC644CC"/>
    <w:rsid w:val="4DAA7EE8"/>
    <w:rsid w:val="4E4D2119"/>
    <w:rsid w:val="4E96596E"/>
    <w:rsid w:val="506C66EF"/>
    <w:rsid w:val="518C2479"/>
    <w:rsid w:val="5220134D"/>
    <w:rsid w:val="52764A40"/>
    <w:rsid w:val="527817DB"/>
    <w:rsid w:val="55ED41DC"/>
    <w:rsid w:val="56102F62"/>
    <w:rsid w:val="569A21E4"/>
    <w:rsid w:val="56B6062C"/>
    <w:rsid w:val="585E4BB5"/>
    <w:rsid w:val="59DD08DF"/>
    <w:rsid w:val="5A8B6D4A"/>
    <w:rsid w:val="5AAA5A00"/>
    <w:rsid w:val="5BC32603"/>
    <w:rsid w:val="5C6D7308"/>
    <w:rsid w:val="5CA77150"/>
    <w:rsid w:val="5CBC052D"/>
    <w:rsid w:val="5E9C48AD"/>
    <w:rsid w:val="5EE5440E"/>
    <w:rsid w:val="60AF3D6F"/>
    <w:rsid w:val="60BD5BB6"/>
    <w:rsid w:val="62266582"/>
    <w:rsid w:val="635E7DA0"/>
    <w:rsid w:val="64CA3B31"/>
    <w:rsid w:val="65B83DA6"/>
    <w:rsid w:val="65E673AF"/>
    <w:rsid w:val="683171B3"/>
    <w:rsid w:val="6A0C586E"/>
    <w:rsid w:val="6B0801E6"/>
    <w:rsid w:val="6B9F7FC4"/>
    <w:rsid w:val="6CF12404"/>
    <w:rsid w:val="6E231DA2"/>
    <w:rsid w:val="6EB11A17"/>
    <w:rsid w:val="6EC65A4A"/>
    <w:rsid w:val="6F0E56D6"/>
    <w:rsid w:val="709B3C0F"/>
    <w:rsid w:val="70A052FE"/>
    <w:rsid w:val="714A31BA"/>
    <w:rsid w:val="746E3402"/>
    <w:rsid w:val="74B162E7"/>
    <w:rsid w:val="74E81499"/>
    <w:rsid w:val="74F83538"/>
    <w:rsid w:val="75B06ACE"/>
    <w:rsid w:val="76105050"/>
    <w:rsid w:val="76270E29"/>
    <w:rsid w:val="77D22A35"/>
    <w:rsid w:val="78081940"/>
    <w:rsid w:val="78535F4B"/>
    <w:rsid w:val="78914DDE"/>
    <w:rsid w:val="79583FB2"/>
    <w:rsid w:val="79D25BC4"/>
    <w:rsid w:val="7A131A55"/>
    <w:rsid w:val="7B4E2B7F"/>
    <w:rsid w:val="7C291594"/>
    <w:rsid w:val="7C6758ED"/>
    <w:rsid w:val="7DB836A7"/>
    <w:rsid w:val="7ECF6B51"/>
    <w:rsid w:val="7EDE64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日期 字符"/>
    <w:basedOn w:val="7"/>
    <w:link w:val="2"/>
    <w:semiHidden/>
    <w:qFormat/>
    <w:uiPriority w:val="99"/>
  </w:style>
  <w:style w:type="character" w:customStyle="1" w:styleId="10">
    <w:name w:val="页眉 字符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69</Words>
  <Characters>394</Characters>
  <Lines>3</Lines>
  <Paragraphs>1</Paragraphs>
  <TotalTime>3</TotalTime>
  <ScaleCrop>false</ScaleCrop>
  <LinksUpToDate>false</LinksUpToDate>
  <CharactersWithSpaces>462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2019-09-10T08:40:00Z</dcterms:created>
  <dc:creator>Administrator</dc:creator>
  <cp:lastModifiedBy>selenezy</cp:lastModifiedBy>
  <dcterms:modified xsi:type="dcterms:W3CDTF">2023-09-14T04:13:22Z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671349DB93394364A296E901235ED311_13</vt:lpwstr>
  </property>
</Properties>
</file>