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0513">
      <w:pPr>
        <w:rPr>
          <w:rFonts w:hint="default" w:ascii="方正小标宋简体" w:hAnsi="方正小标宋简体" w:eastAsia="方正小标宋简体" w:cs="方正小标宋简体"/>
          <w:b w:val="0"/>
          <w:bCs w:val="0"/>
          <w:w w:val="95"/>
          <w:kern w:val="0"/>
          <w:sz w:val="44"/>
          <w:szCs w:val="44"/>
          <w:lang w:val="en-US" w:eastAsia="zh-CN"/>
        </w:rPr>
      </w:pPr>
      <w:r>
        <w:rPr>
          <w:rFonts w:hint="eastAsia" w:ascii="方正小标宋简体" w:hAnsi="方正小标宋简体" w:eastAsia="方正小标宋简体" w:cs="方正小标宋简体"/>
          <w:sz w:val="32"/>
          <w:szCs w:val="32"/>
          <w:lang w:val="en-US" w:eastAsia="zh-CN"/>
        </w:rPr>
        <w:t>附件2：</w:t>
      </w:r>
    </w:p>
    <w:p w14:paraId="1EFC772D">
      <w:pPr>
        <w:jc w:val="center"/>
        <w:rPr>
          <w:rFonts w:hint="eastAsia" w:ascii="方正小标宋简体" w:hAnsi="方正小标宋简体" w:eastAsia="方正小标宋简体" w:cs="方正小标宋简体"/>
          <w:b w:val="0"/>
          <w:bCs w:val="0"/>
          <w:spacing w:val="-10"/>
          <w:w w:val="95"/>
          <w:kern w:val="0"/>
          <w:sz w:val="44"/>
          <w:szCs w:val="44"/>
        </w:rPr>
      </w:pPr>
      <w:bookmarkStart w:id="0" w:name="_GoBack"/>
      <w:r>
        <w:rPr>
          <w:rFonts w:hint="eastAsia" w:ascii="方正小标宋简体" w:hAnsi="方正小标宋简体" w:eastAsia="方正小标宋简体" w:cs="方正小标宋简体"/>
          <w:b w:val="0"/>
          <w:bCs w:val="0"/>
          <w:w w:val="95"/>
          <w:kern w:val="0"/>
          <w:sz w:val="44"/>
          <w:szCs w:val="44"/>
        </w:rPr>
        <w:t>甘肃省高等学校第</w:t>
      </w:r>
      <w:r>
        <w:rPr>
          <w:rFonts w:hint="eastAsia" w:ascii="方正小标宋简体" w:hAnsi="方正小标宋简体" w:eastAsia="方正小标宋简体" w:cs="方正小标宋简体"/>
          <w:b w:val="0"/>
          <w:bCs w:val="0"/>
          <w:w w:val="95"/>
          <w:kern w:val="0"/>
          <w:sz w:val="44"/>
          <w:szCs w:val="44"/>
          <w:lang w:val="en-US" w:eastAsia="zh-CN"/>
        </w:rPr>
        <w:t>五</w:t>
      </w:r>
      <w:r>
        <w:rPr>
          <w:rFonts w:hint="eastAsia" w:ascii="方正小标宋简体" w:hAnsi="方正小标宋简体" w:eastAsia="方正小标宋简体" w:cs="方正小标宋简体"/>
          <w:b w:val="0"/>
          <w:bCs w:val="0"/>
          <w:w w:val="95"/>
          <w:kern w:val="0"/>
          <w:sz w:val="44"/>
          <w:szCs w:val="44"/>
        </w:rPr>
        <w:t>届新商科大赛规</w:t>
      </w:r>
      <w:r>
        <w:rPr>
          <w:rFonts w:hint="eastAsia" w:ascii="方正小标宋简体" w:hAnsi="方正小标宋简体" w:eastAsia="方正小标宋简体" w:cs="方正小标宋简体"/>
          <w:b w:val="0"/>
          <w:bCs w:val="0"/>
          <w:spacing w:val="-10"/>
          <w:w w:val="95"/>
          <w:kern w:val="0"/>
          <w:sz w:val="44"/>
          <w:szCs w:val="44"/>
        </w:rPr>
        <w:t>程</w:t>
      </w:r>
      <w:bookmarkEnd w:id="0"/>
    </w:p>
    <w:p w14:paraId="498C319F">
      <w:pPr>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w w:val="95"/>
          <w:kern w:val="0"/>
          <w:sz w:val="32"/>
          <w:szCs w:val="32"/>
        </w:rPr>
        <w:t>一、赛项</w:t>
      </w:r>
      <w:r>
        <w:rPr>
          <w:rFonts w:hint="eastAsia" w:ascii="黑体" w:hAnsi="黑体" w:eastAsia="黑体" w:cs="黑体"/>
          <w:b w:val="0"/>
          <w:bCs w:val="0"/>
          <w:spacing w:val="-5"/>
          <w:w w:val="95"/>
          <w:kern w:val="0"/>
          <w:sz w:val="32"/>
          <w:szCs w:val="32"/>
        </w:rPr>
        <w:t>名称</w:t>
      </w:r>
    </w:p>
    <w:p w14:paraId="6C633259">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甘肃省高等学校第</w:t>
      </w:r>
      <w:r>
        <w:rPr>
          <w:rFonts w:hint="eastAsia" w:ascii="仿宋_GB2312" w:hAnsi="仿宋_GB2312" w:eastAsia="仿宋_GB2312" w:cs="仿宋_GB2312"/>
          <w:spacing w:val="-2"/>
          <w:sz w:val="32"/>
          <w:szCs w:val="32"/>
          <w:lang w:val="en-US" w:eastAsia="zh-CN"/>
        </w:rPr>
        <w:t>五</w:t>
      </w:r>
      <w:r>
        <w:rPr>
          <w:rFonts w:hint="eastAsia" w:ascii="仿宋_GB2312" w:hAnsi="仿宋_GB2312" w:eastAsia="仿宋_GB2312" w:cs="仿宋_GB2312"/>
          <w:spacing w:val="-2"/>
          <w:sz w:val="32"/>
          <w:szCs w:val="32"/>
        </w:rPr>
        <w:t>届新商科大赛</w:t>
      </w:r>
    </w:p>
    <w:p w14:paraId="54348A13">
      <w:pPr>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outlineLvl w:val="9"/>
        <w:rPr>
          <w:rFonts w:hint="eastAsia" w:ascii="黑体" w:hAnsi="黑体" w:eastAsia="黑体" w:cs="黑体"/>
          <w:b w:val="0"/>
          <w:bCs w:val="0"/>
          <w:w w:val="95"/>
          <w:kern w:val="0"/>
          <w:sz w:val="32"/>
          <w:szCs w:val="32"/>
        </w:rPr>
      </w:pPr>
      <w:r>
        <w:rPr>
          <w:rFonts w:hint="eastAsia" w:ascii="黑体" w:hAnsi="黑体" w:eastAsia="黑体" w:cs="黑体"/>
          <w:b w:val="0"/>
          <w:bCs w:val="0"/>
          <w:w w:val="95"/>
          <w:kern w:val="0"/>
          <w:sz w:val="32"/>
          <w:szCs w:val="32"/>
        </w:rPr>
        <w:t>二、竞赛内容</w:t>
      </w:r>
    </w:p>
    <w:p w14:paraId="01C848F4">
      <w:pPr>
        <w:keepNext w:val="0"/>
        <w:keepLines w:val="0"/>
        <w:pageBreakBefore w:val="0"/>
        <w:widowControl w:val="0"/>
        <w:kinsoku/>
        <w:wordWrap/>
        <w:overflowPunct/>
        <w:topLinePunct w:val="0"/>
        <w:autoSpaceDE w:val="0"/>
        <w:autoSpaceDN w:val="0"/>
        <w:bidi w:val="0"/>
        <w:adjustRightInd/>
        <w:snapToGrid/>
        <w:spacing w:line="560" w:lineRule="exact"/>
        <w:ind w:left="0" w:right="0" w:firstLine="632"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本赛项依据新商科人才核心职业技能，参照高等教育商科人才培养标准考核参赛选手综合职业技能，以数字化管理师、大数据分析师、供应链管理师、管理会计等岗位工作标准以及《管理会计基本指引</w:t>
      </w:r>
      <w:r>
        <w:rPr>
          <w:rFonts w:hint="eastAsia" w:ascii="仿宋_GB2312" w:hAnsi="仿宋_GB2312" w:eastAsia="仿宋_GB2312" w:cs="仿宋_GB2312"/>
          <w:spacing w:val="-25"/>
          <w:kern w:val="0"/>
          <w:sz w:val="32"/>
          <w:szCs w:val="32"/>
        </w:rPr>
        <w:t>》《财政部关于</w:t>
      </w:r>
      <w:r>
        <w:rPr>
          <w:rFonts w:hint="eastAsia" w:ascii="仿宋_GB2312" w:hAnsi="仿宋_GB2312" w:eastAsia="仿宋_GB2312" w:cs="仿宋_GB2312"/>
          <w:spacing w:val="-2"/>
          <w:kern w:val="0"/>
          <w:sz w:val="32"/>
          <w:szCs w:val="32"/>
        </w:rPr>
        <w:t>全面推进管理会计体系建设的指导意见》为依据，根据竞赛平台提供的企业基本信息及相关任务说明通过对数字化工具的应用，按照各自的角色职责与任务，分别完成企业市场环境分析、用户分析、数字化选品、经营目标规划、电商运营、货物仓储及配送、客户关系管理、整体运营情况分析、资金情况分析、前景分析等技能竞赛内容。</w:t>
      </w:r>
    </w:p>
    <w:p w14:paraId="42CD34ED">
      <w:pPr>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kern w:val="0"/>
          <w:sz w:val="32"/>
          <w:szCs w:val="32"/>
        </w:rPr>
        <w:t>本赛项比赛时长</w:t>
      </w:r>
      <w:r>
        <w:rPr>
          <w:rFonts w:hint="eastAsia" w:ascii="仿宋_GB2312" w:hAnsi="仿宋_GB2312" w:eastAsia="仿宋_GB2312" w:cs="仿宋_GB2312"/>
          <w:kern w:val="0"/>
          <w:sz w:val="32"/>
          <w:szCs w:val="32"/>
        </w:rPr>
        <w:t>120</w:t>
      </w:r>
      <w:r>
        <w:rPr>
          <w:rFonts w:hint="eastAsia" w:ascii="仿宋_GB2312" w:hAnsi="仿宋_GB2312" w:eastAsia="仿宋_GB2312" w:cs="仿宋_GB2312"/>
          <w:spacing w:val="-12"/>
          <w:kern w:val="0"/>
          <w:sz w:val="32"/>
          <w:szCs w:val="32"/>
        </w:rPr>
        <w:t>分钟，为团队个人赛，总分</w:t>
      </w:r>
      <w:r>
        <w:rPr>
          <w:rFonts w:hint="eastAsia" w:ascii="仿宋_GB2312" w:hAnsi="仿宋_GB2312" w:eastAsia="仿宋_GB2312" w:cs="仿宋_GB2312"/>
          <w:kern w:val="0"/>
          <w:sz w:val="32"/>
          <w:szCs w:val="32"/>
        </w:rPr>
        <w:t>300</w:t>
      </w:r>
      <w:r>
        <w:rPr>
          <w:rFonts w:hint="eastAsia" w:ascii="仿宋_GB2312" w:hAnsi="仿宋_GB2312" w:eastAsia="仿宋_GB2312" w:cs="仿宋_GB2312"/>
          <w:spacing w:val="-10"/>
          <w:kern w:val="0"/>
          <w:sz w:val="32"/>
          <w:szCs w:val="32"/>
        </w:rPr>
        <w:t>分，每个选手分</w:t>
      </w:r>
      <w:r>
        <w:rPr>
          <w:rFonts w:hint="eastAsia" w:ascii="仿宋_GB2312" w:hAnsi="仿宋_GB2312" w:eastAsia="仿宋_GB2312" w:cs="仿宋_GB2312"/>
          <w:spacing w:val="-20"/>
          <w:kern w:val="0"/>
          <w:sz w:val="32"/>
          <w:szCs w:val="32"/>
        </w:rPr>
        <w:t>值为</w:t>
      </w:r>
      <w:r>
        <w:rPr>
          <w:rFonts w:hint="eastAsia" w:ascii="仿宋_GB2312" w:hAnsi="仿宋_GB2312" w:eastAsia="仿宋_GB2312" w:cs="仿宋_GB2312"/>
          <w:spacing w:val="-4"/>
          <w:kern w:val="0"/>
          <w:sz w:val="32"/>
          <w:szCs w:val="32"/>
        </w:rPr>
        <w:t>100</w:t>
      </w:r>
      <w:r>
        <w:rPr>
          <w:rFonts w:hint="eastAsia" w:ascii="仿宋_GB2312" w:hAnsi="仿宋_GB2312" w:eastAsia="仿宋_GB2312" w:cs="仿宋_GB2312"/>
          <w:spacing w:val="-11"/>
          <w:kern w:val="0"/>
          <w:sz w:val="32"/>
          <w:szCs w:val="32"/>
        </w:rPr>
        <w:t>分，最后各选手比赛成绩汇总计入参赛队总成绩，评分细则如下：</w:t>
      </w:r>
    </w:p>
    <w:tbl>
      <w:tblPr>
        <w:tblStyle w:val="3"/>
        <w:tblW w:w="9495"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5625"/>
        <w:gridCol w:w="2085"/>
        <w:gridCol w:w="915"/>
      </w:tblGrid>
      <w:tr w14:paraId="42A0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14:paraId="6C45AB9B">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rPr>
            </w:pPr>
            <w:r>
              <w:rPr>
                <w:rFonts w:hint="eastAsia" w:ascii="仿宋_GB2312" w:hAnsi="仿宋_GB2312" w:eastAsia="仿宋_GB2312" w:cs="仿宋_GB2312"/>
                <w:b/>
                <w:bCs/>
                <w:spacing w:val="-2"/>
                <w:kern w:val="0"/>
                <w:sz w:val="24"/>
                <w:szCs w:val="24"/>
              </w:rPr>
              <w:t>竞赛</w:t>
            </w:r>
          </w:p>
          <w:p w14:paraId="7D16AFB6">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rPr>
            </w:pPr>
            <w:r>
              <w:rPr>
                <w:rFonts w:hint="eastAsia" w:ascii="仿宋_GB2312" w:hAnsi="仿宋_GB2312" w:eastAsia="仿宋_GB2312" w:cs="仿宋_GB2312"/>
                <w:b/>
                <w:bCs/>
                <w:spacing w:val="-2"/>
                <w:kern w:val="0"/>
                <w:sz w:val="24"/>
                <w:szCs w:val="24"/>
              </w:rPr>
              <w:t>岗位</w:t>
            </w:r>
          </w:p>
        </w:tc>
        <w:tc>
          <w:tcPr>
            <w:tcW w:w="5625" w:type="dxa"/>
            <w:tcBorders>
              <w:top w:val="single" w:color="auto" w:sz="4" w:space="0"/>
              <w:left w:val="single" w:color="auto" w:sz="4" w:space="0"/>
              <w:bottom w:val="single" w:color="auto" w:sz="4" w:space="0"/>
              <w:right w:val="single" w:color="auto" w:sz="4" w:space="0"/>
            </w:tcBorders>
            <w:noWrap w:val="0"/>
            <w:vAlign w:val="center"/>
          </w:tcPr>
          <w:p w14:paraId="25F90CA6">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lang w:val="en-US" w:eastAsia="zh-CN"/>
              </w:rPr>
            </w:pPr>
            <w:r>
              <w:rPr>
                <w:rFonts w:hint="eastAsia" w:ascii="仿宋_GB2312" w:hAnsi="仿宋_GB2312" w:eastAsia="仿宋_GB2312" w:cs="仿宋_GB2312"/>
                <w:b/>
                <w:bCs/>
                <w:spacing w:val="-2"/>
                <w:kern w:val="0"/>
                <w:sz w:val="24"/>
                <w:szCs w:val="24"/>
              </w:rPr>
              <w:t>竞赛业务范</w:t>
            </w:r>
            <w:r>
              <w:rPr>
                <w:rFonts w:hint="eastAsia" w:ascii="仿宋_GB2312" w:hAnsi="仿宋_GB2312" w:eastAsia="仿宋_GB2312" w:cs="仿宋_GB2312"/>
                <w:b/>
                <w:bCs/>
                <w:spacing w:val="-2"/>
                <w:kern w:val="0"/>
                <w:sz w:val="24"/>
                <w:szCs w:val="24"/>
                <w:lang w:val="en-US" w:eastAsia="zh-CN"/>
              </w:rPr>
              <w:t>围</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3DE8A51">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rPr>
            </w:pPr>
            <w:r>
              <w:rPr>
                <w:rFonts w:hint="eastAsia" w:ascii="仿宋_GB2312" w:hAnsi="仿宋_GB2312" w:eastAsia="仿宋_GB2312" w:cs="仿宋_GB2312"/>
                <w:b/>
                <w:bCs/>
                <w:spacing w:val="-2"/>
                <w:kern w:val="0"/>
                <w:sz w:val="24"/>
                <w:szCs w:val="24"/>
              </w:rPr>
              <w:t>评分规则</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7494102">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rPr>
            </w:pPr>
            <w:r>
              <w:rPr>
                <w:rFonts w:hint="eastAsia" w:ascii="仿宋_GB2312" w:hAnsi="仿宋_GB2312" w:eastAsia="仿宋_GB2312" w:cs="仿宋_GB2312"/>
                <w:b/>
                <w:bCs/>
                <w:spacing w:val="-2"/>
                <w:kern w:val="0"/>
                <w:sz w:val="24"/>
                <w:szCs w:val="24"/>
              </w:rPr>
              <w:t>评分</w:t>
            </w:r>
          </w:p>
          <w:p w14:paraId="09AE37A5">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b/>
                <w:bCs/>
                <w:spacing w:val="-2"/>
                <w:kern w:val="0"/>
                <w:sz w:val="24"/>
                <w:szCs w:val="24"/>
              </w:rPr>
            </w:pPr>
            <w:r>
              <w:rPr>
                <w:rFonts w:hint="eastAsia" w:ascii="仿宋_GB2312" w:hAnsi="仿宋_GB2312" w:eastAsia="仿宋_GB2312" w:cs="仿宋_GB2312"/>
                <w:b/>
                <w:bCs/>
                <w:spacing w:val="-2"/>
                <w:kern w:val="0"/>
                <w:sz w:val="24"/>
                <w:szCs w:val="24"/>
              </w:rPr>
              <w:t>方式</w:t>
            </w:r>
          </w:p>
        </w:tc>
      </w:tr>
      <w:tr w14:paraId="652D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469FC2ED">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pacing w:val="-11"/>
                <w:kern w:val="0"/>
                <w:sz w:val="24"/>
                <w:szCs w:val="24"/>
              </w:rPr>
              <w:t>数字化运营岗</w:t>
            </w:r>
          </w:p>
        </w:tc>
        <w:tc>
          <w:tcPr>
            <w:tcW w:w="5625" w:type="dxa"/>
            <w:tcBorders>
              <w:top w:val="single" w:color="auto" w:sz="4" w:space="0"/>
              <w:left w:val="single" w:color="auto" w:sz="4" w:space="0"/>
              <w:bottom w:val="single" w:color="auto" w:sz="4" w:space="0"/>
              <w:right w:val="single" w:color="auto" w:sz="4" w:space="0"/>
            </w:tcBorders>
            <w:noWrap w:val="0"/>
            <w:vAlign w:val="center"/>
          </w:tcPr>
          <w:p w14:paraId="05AB16D3">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2"/>
                <w:kern w:val="0"/>
                <w:sz w:val="24"/>
                <w:szCs w:val="24"/>
              </w:rPr>
              <w:t>市场环境分析：基于市场行业交易指数数据，</w:t>
            </w:r>
            <w:r>
              <w:rPr>
                <w:rFonts w:hint="eastAsia" w:ascii="仿宋_GB2312" w:hAnsi="仿宋_GB2312" w:eastAsia="仿宋_GB2312" w:cs="仿宋_GB2312"/>
                <w:spacing w:val="-11"/>
                <w:kern w:val="0"/>
                <w:sz w:val="24"/>
                <w:szCs w:val="24"/>
              </w:rPr>
              <w:t>分析市场的容量与趋势，判断市场是否具有发</w:t>
            </w:r>
            <w:r>
              <w:rPr>
                <w:rFonts w:hint="eastAsia" w:ascii="仿宋_GB2312" w:hAnsi="仿宋_GB2312" w:eastAsia="仿宋_GB2312" w:cs="仿宋_GB2312"/>
                <w:spacing w:val="-12"/>
                <w:kern w:val="0"/>
                <w:sz w:val="24"/>
                <w:szCs w:val="24"/>
              </w:rPr>
              <w:t>展的潜力，结合品牌交易指数分析市场的集中</w:t>
            </w:r>
            <w:r>
              <w:rPr>
                <w:rFonts w:hint="eastAsia" w:ascii="仿宋_GB2312" w:hAnsi="仿宋_GB2312" w:eastAsia="仿宋_GB2312" w:cs="仿宋_GB2312"/>
                <w:spacing w:val="-5"/>
                <w:kern w:val="0"/>
                <w:sz w:val="24"/>
                <w:szCs w:val="24"/>
              </w:rPr>
              <w:t>程度。</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F0E0EA0">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8B62B16">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系统</w:t>
            </w:r>
          </w:p>
        </w:tc>
      </w:tr>
      <w:tr w14:paraId="3B5C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439CE96">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noWrap w:val="0"/>
            <w:vAlign w:val="center"/>
          </w:tcPr>
          <w:p w14:paraId="443F4D76">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用户画像分析：基于行业客群数据，借助大数</w:t>
            </w:r>
            <w:r>
              <w:rPr>
                <w:rFonts w:hint="eastAsia" w:ascii="仿宋_GB2312" w:hAnsi="仿宋_GB2312" w:eastAsia="仿宋_GB2312" w:cs="仿宋_GB2312"/>
                <w:spacing w:val="-2"/>
                <w:kern w:val="0"/>
                <w:sz w:val="24"/>
                <w:szCs w:val="24"/>
              </w:rPr>
              <w:t>据技术进行客群分析，分析客群根据用户画</w:t>
            </w:r>
            <w:r>
              <w:rPr>
                <w:rFonts w:hint="eastAsia" w:ascii="仿宋_GB2312" w:hAnsi="仿宋_GB2312" w:eastAsia="仿宋_GB2312" w:cs="仿宋_GB2312"/>
                <w:spacing w:val="-9"/>
                <w:kern w:val="0"/>
                <w:sz w:val="24"/>
                <w:szCs w:val="24"/>
              </w:rPr>
              <w:t>像，分析客群的属性、购买偏好等，为店铺运</w:t>
            </w:r>
            <w:r>
              <w:rPr>
                <w:rFonts w:hint="eastAsia" w:ascii="仿宋_GB2312" w:hAnsi="仿宋_GB2312" w:eastAsia="仿宋_GB2312" w:cs="仿宋_GB2312"/>
                <w:spacing w:val="-4"/>
                <w:kern w:val="0"/>
                <w:sz w:val="24"/>
                <w:szCs w:val="24"/>
              </w:rPr>
              <w:t>营提供数据支持。</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FDD600">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8F460F7">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系统</w:t>
            </w:r>
          </w:p>
        </w:tc>
      </w:tr>
      <w:tr w14:paraId="17A8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19F769C">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noWrap w:val="0"/>
            <w:vAlign w:val="center"/>
          </w:tcPr>
          <w:p w14:paraId="3407EACA">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spacing w:val="-4"/>
                <w:kern w:val="0"/>
                <w:sz w:val="24"/>
                <w:szCs w:val="24"/>
              </w:rPr>
            </w:pPr>
            <w:r>
              <w:rPr>
                <w:rFonts w:hint="eastAsia" w:ascii="仿宋_GB2312" w:hAnsi="仿宋_GB2312" w:eastAsia="仿宋_GB2312" w:cs="仿宋_GB2312"/>
                <w:spacing w:val="-12"/>
                <w:kern w:val="0"/>
                <w:sz w:val="24"/>
                <w:szCs w:val="24"/>
              </w:rPr>
              <w:t>数字化选品：运用大数据技术获取电商平台的</w:t>
            </w:r>
            <w:r>
              <w:rPr>
                <w:rFonts w:hint="eastAsia" w:ascii="仿宋_GB2312" w:hAnsi="仿宋_GB2312" w:eastAsia="仿宋_GB2312" w:cs="仿宋_GB2312"/>
                <w:spacing w:val="-2"/>
                <w:kern w:val="0"/>
                <w:sz w:val="24"/>
                <w:szCs w:val="24"/>
              </w:rPr>
              <w:t>商品数据，分析交易表现较好的商品属性特</w:t>
            </w:r>
            <w:r>
              <w:rPr>
                <w:rFonts w:hint="eastAsia" w:ascii="仿宋_GB2312" w:hAnsi="仿宋_GB2312" w:eastAsia="仿宋_GB2312" w:cs="仿宋_GB2312"/>
                <w:spacing w:val="-19"/>
                <w:kern w:val="0"/>
                <w:sz w:val="24"/>
                <w:szCs w:val="24"/>
              </w:rPr>
              <w:t>征，结合用户搜索数据，分析有竞争度的商品，</w:t>
            </w:r>
            <w:r>
              <w:rPr>
                <w:rFonts w:hint="eastAsia" w:ascii="仿宋_GB2312" w:hAnsi="仿宋_GB2312" w:eastAsia="仿宋_GB2312" w:cs="仿宋_GB2312"/>
                <w:spacing w:val="-3"/>
                <w:kern w:val="0"/>
                <w:sz w:val="24"/>
                <w:szCs w:val="24"/>
              </w:rPr>
              <w:t>为店家选品提供数据支撑。</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5D369A27">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4846FB76">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62B0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C4F18E8">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173FDC7E">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3"/>
                <w:kern w:val="0"/>
                <w:sz w:val="24"/>
                <w:szCs w:val="24"/>
              </w:rPr>
              <w:t>经营目标规划：基于店铺的历史销售情况数</w:t>
            </w:r>
            <w:r>
              <w:rPr>
                <w:rFonts w:hint="eastAsia" w:ascii="仿宋_GB2312" w:hAnsi="仿宋_GB2312" w:eastAsia="仿宋_GB2312" w:cs="仿宋_GB2312"/>
                <w:spacing w:val="-6"/>
                <w:kern w:val="0"/>
                <w:sz w:val="24"/>
                <w:szCs w:val="24"/>
              </w:rPr>
              <w:t>据，借助大数据技术进行销售预测，指导企业</w:t>
            </w:r>
            <w:r>
              <w:rPr>
                <w:rFonts w:hint="eastAsia" w:ascii="仿宋_GB2312" w:hAnsi="仿宋_GB2312" w:eastAsia="仿宋_GB2312" w:cs="仿宋_GB2312"/>
                <w:spacing w:val="-2"/>
                <w:kern w:val="0"/>
                <w:sz w:val="24"/>
                <w:szCs w:val="24"/>
              </w:rPr>
              <w:t>制定今年的经营目标，提升运营水平。</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14A2A61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54745D8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1E74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92AC04F">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33B79E4B">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店铺商品运营：基于店铺商品数据，借助大数</w:t>
            </w:r>
            <w:r>
              <w:rPr>
                <w:rFonts w:hint="eastAsia" w:ascii="仿宋_GB2312" w:hAnsi="仿宋_GB2312" w:eastAsia="仿宋_GB2312" w:cs="仿宋_GB2312"/>
                <w:spacing w:val="-2"/>
                <w:kern w:val="0"/>
                <w:sz w:val="24"/>
                <w:szCs w:val="24"/>
              </w:rPr>
              <w:t>据技术进行产品价格区间、上下架时间分析，为商品属性设置提供参考。</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07E5695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3369735D">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0AF3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50D7732">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57A6E9E9">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SEO</w:t>
            </w:r>
            <w:r>
              <w:rPr>
                <w:rFonts w:hint="eastAsia" w:ascii="仿宋_GB2312" w:hAnsi="仿宋_GB2312" w:eastAsia="仿宋_GB2312" w:cs="仿宋_GB2312"/>
                <w:spacing w:val="-10"/>
                <w:kern w:val="0"/>
                <w:sz w:val="24"/>
                <w:szCs w:val="24"/>
              </w:rPr>
              <w:t xml:space="preserve"> 优化：基于宝贝搜索关键词、竞品关键词</w:t>
            </w:r>
            <w:r>
              <w:rPr>
                <w:rFonts w:hint="eastAsia" w:ascii="仿宋_GB2312" w:hAnsi="仿宋_GB2312" w:eastAsia="仿宋_GB2312" w:cs="仿宋_GB2312"/>
                <w:spacing w:val="-9"/>
                <w:kern w:val="0"/>
                <w:sz w:val="24"/>
                <w:szCs w:val="24"/>
              </w:rPr>
              <w:t>等数据，借助大数据技术进行关键词优化、商</w:t>
            </w:r>
            <w:r>
              <w:rPr>
                <w:rFonts w:hint="eastAsia" w:ascii="仿宋_GB2312" w:hAnsi="仿宋_GB2312" w:eastAsia="仿宋_GB2312" w:cs="仿宋_GB2312"/>
                <w:spacing w:val="-3"/>
                <w:kern w:val="0"/>
                <w:sz w:val="24"/>
                <w:szCs w:val="24"/>
              </w:rPr>
              <w:t>品标题优化，保证店铺商品的持续引流。</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0400B4C1">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0534C59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7D17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E0F3434">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56BD4602">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2"/>
                <w:kern w:val="0"/>
                <w:sz w:val="24"/>
                <w:szCs w:val="24"/>
              </w:rPr>
              <w:t>店铺流量获取：基于店铺活动流量数据，借助</w:t>
            </w:r>
            <w:r>
              <w:rPr>
                <w:rFonts w:hint="eastAsia" w:ascii="仿宋_GB2312" w:hAnsi="仿宋_GB2312" w:eastAsia="仿宋_GB2312" w:cs="仿宋_GB2312"/>
                <w:spacing w:val="7"/>
                <w:kern w:val="0"/>
                <w:sz w:val="24"/>
                <w:szCs w:val="24"/>
              </w:rPr>
              <w:t>大数据技术进行流量结构分析、活动运营分</w:t>
            </w:r>
            <w:r>
              <w:rPr>
                <w:rFonts w:hint="eastAsia" w:ascii="仿宋_GB2312" w:hAnsi="仿宋_GB2312" w:eastAsia="仿宋_GB2312" w:cs="仿宋_GB2312"/>
                <w:spacing w:val="-3"/>
                <w:kern w:val="0"/>
                <w:sz w:val="24"/>
                <w:szCs w:val="24"/>
              </w:rPr>
              <w:t>析，调整活动参与策略，提高网店的曝光率，获取平台活动流量。</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005FB0F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5905891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0A1E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5F6E53CC">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0149A941">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3"/>
                <w:kern w:val="0"/>
                <w:sz w:val="24"/>
                <w:szCs w:val="24"/>
              </w:rPr>
              <w:t>店铺营销转化：基于店铺运营用户行为数据，</w:t>
            </w:r>
            <w:r>
              <w:rPr>
                <w:rFonts w:hint="eastAsia" w:ascii="仿宋_GB2312" w:hAnsi="仿宋_GB2312" w:eastAsia="仿宋_GB2312" w:cs="仿宋_GB2312"/>
                <w:spacing w:val="-8"/>
                <w:kern w:val="0"/>
                <w:sz w:val="24"/>
                <w:szCs w:val="24"/>
              </w:rPr>
              <w:t>借助大数据技术进行营销效果分析，根据分析</w:t>
            </w:r>
            <w:r>
              <w:rPr>
                <w:rFonts w:hint="eastAsia" w:ascii="仿宋_GB2312" w:hAnsi="仿宋_GB2312" w:eastAsia="仿宋_GB2312" w:cs="仿宋_GB2312"/>
                <w:spacing w:val="-2"/>
                <w:kern w:val="0"/>
                <w:sz w:val="24"/>
                <w:szCs w:val="24"/>
              </w:rPr>
              <w:t>结果优化营销活动策略，提高网店的转化率。</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26A9EC49">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141B2E6E">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AFB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A1811C4">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053C4958">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商品关联分析：借用大数据技术，基于店铺商</w:t>
            </w:r>
            <w:r>
              <w:rPr>
                <w:rFonts w:hint="eastAsia" w:ascii="仿宋_GB2312" w:hAnsi="仿宋_GB2312" w:eastAsia="仿宋_GB2312" w:cs="仿宋_GB2312"/>
                <w:spacing w:val="-2"/>
                <w:kern w:val="0"/>
                <w:sz w:val="24"/>
                <w:szCs w:val="24"/>
              </w:rPr>
              <w:t>品的订单数据，对商品间的关联关系进行分</w:t>
            </w:r>
            <w:r>
              <w:rPr>
                <w:rFonts w:hint="eastAsia" w:ascii="仿宋_GB2312" w:hAnsi="仿宋_GB2312" w:eastAsia="仿宋_GB2312" w:cs="仿宋_GB2312"/>
                <w:spacing w:val="-9"/>
                <w:kern w:val="0"/>
                <w:sz w:val="24"/>
                <w:szCs w:val="24"/>
              </w:rPr>
              <w:t>析，帮助企业将商品打包销售，增加收入，提</w:t>
            </w:r>
            <w:r>
              <w:rPr>
                <w:rFonts w:hint="eastAsia" w:ascii="仿宋_GB2312" w:hAnsi="仿宋_GB2312" w:eastAsia="仿宋_GB2312" w:cs="仿宋_GB2312"/>
                <w:spacing w:val="-4"/>
                <w:kern w:val="0"/>
                <w:sz w:val="24"/>
                <w:szCs w:val="24"/>
              </w:rPr>
              <w:t>高客单价。</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5894A19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4C7EA18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65C6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052519F7">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502B7892">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客户关系管理：基于店铺订单报表数据，借助</w:t>
            </w:r>
            <w:r>
              <w:rPr>
                <w:rFonts w:hint="eastAsia" w:ascii="仿宋_GB2312" w:hAnsi="仿宋_GB2312" w:eastAsia="仿宋_GB2312" w:cs="仿宋_GB2312"/>
                <w:spacing w:val="-10"/>
                <w:kern w:val="0"/>
                <w:sz w:val="24"/>
                <w:szCs w:val="24"/>
              </w:rPr>
              <w:t>大数据技术划分客户群体，对店铺消费的客户</w:t>
            </w:r>
            <w:r>
              <w:rPr>
                <w:rFonts w:hint="eastAsia" w:ascii="仿宋_GB2312" w:hAnsi="仿宋_GB2312" w:eastAsia="仿宋_GB2312" w:cs="仿宋_GB2312"/>
                <w:spacing w:val="-12"/>
                <w:kern w:val="0"/>
                <w:sz w:val="24"/>
                <w:szCs w:val="24"/>
              </w:rPr>
              <w:t>进行分类与分析，为个性化的沟通和服务提供</w:t>
            </w:r>
            <w:r>
              <w:rPr>
                <w:rFonts w:hint="eastAsia" w:ascii="仿宋_GB2312" w:hAnsi="仿宋_GB2312" w:eastAsia="仿宋_GB2312" w:cs="仿宋_GB2312"/>
                <w:spacing w:val="-5"/>
                <w:kern w:val="0"/>
                <w:sz w:val="24"/>
                <w:szCs w:val="24"/>
              </w:rPr>
              <w:t>依据。</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607E1F4F">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513653E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2AC3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01A60228">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kern w:val="0"/>
                <w:sz w:val="24"/>
                <w:szCs w:val="24"/>
              </w:rPr>
              <w:t>供应链管理岗</w:t>
            </w: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726DB40E">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2"/>
                <w:kern w:val="0"/>
                <w:sz w:val="24"/>
                <w:szCs w:val="24"/>
              </w:rPr>
              <w:t>供应商管理：根据历史向各个供应商的采购数</w:t>
            </w:r>
            <w:r>
              <w:rPr>
                <w:rFonts w:hint="eastAsia" w:ascii="仿宋_GB2312" w:hAnsi="仿宋_GB2312" w:eastAsia="仿宋_GB2312" w:cs="仿宋_GB2312"/>
                <w:kern w:val="0"/>
                <w:sz w:val="24"/>
                <w:szCs w:val="24"/>
              </w:rPr>
              <w:t>据，基于 TCO 模型评价企业供应商质量，进</w:t>
            </w:r>
            <w:r>
              <w:rPr>
                <w:rFonts w:hint="eastAsia" w:ascii="仿宋_GB2312" w:hAnsi="仿宋_GB2312" w:eastAsia="仿宋_GB2312" w:cs="仿宋_GB2312"/>
                <w:spacing w:val="-9"/>
                <w:kern w:val="0"/>
                <w:sz w:val="24"/>
                <w:szCs w:val="24"/>
              </w:rPr>
              <w:t>行供应商评估，淘汰部分供应商，挑选备选供</w:t>
            </w:r>
            <w:r>
              <w:rPr>
                <w:rFonts w:hint="eastAsia" w:ascii="仿宋_GB2312" w:hAnsi="仿宋_GB2312" w:eastAsia="仿宋_GB2312" w:cs="仿宋_GB2312"/>
                <w:spacing w:val="-5"/>
                <w:kern w:val="0"/>
                <w:sz w:val="24"/>
                <w:szCs w:val="24"/>
              </w:rPr>
              <w:t>应商。</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24619980">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w:t>
            </w:r>
            <w:r>
              <w:rPr>
                <w:rFonts w:hint="eastAsia" w:ascii="仿宋_GB2312" w:hAnsi="仿宋_GB2312" w:eastAsia="仿宋_GB2312" w:cs="仿宋_GB2312"/>
                <w:spacing w:val="-4"/>
                <w:kern w:val="0"/>
                <w:sz w:val="24"/>
                <w:szCs w:val="24"/>
                <w:lang w:val="en-US" w:eastAsia="zh-CN"/>
              </w:rPr>
              <w:t>准确度</w:t>
            </w:r>
            <w:r>
              <w:rPr>
                <w:rFonts w:hint="eastAsia" w:ascii="仿宋_GB2312" w:hAnsi="仿宋_GB2312" w:eastAsia="仿宋_GB2312" w:cs="仿宋_GB2312"/>
                <w:spacing w:val="-5"/>
                <w:kern w:val="0"/>
                <w:sz w:val="24"/>
                <w:szCs w:val="24"/>
              </w:rPr>
              <w:t>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2D38A64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31ED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BFDF3DA">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52238B7D">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客户需求预测：基于历史销售数据，借助大数</w:t>
            </w:r>
            <w:r>
              <w:rPr>
                <w:rFonts w:hint="eastAsia" w:ascii="仿宋_GB2312" w:hAnsi="仿宋_GB2312" w:eastAsia="仿宋_GB2312" w:cs="仿宋_GB2312"/>
                <w:spacing w:val="-1"/>
                <w:kern w:val="0"/>
                <w:sz w:val="24"/>
                <w:szCs w:val="24"/>
              </w:rPr>
              <w:t>据工具预测未来客户需求，提升计划的准确</w:t>
            </w:r>
            <w:r>
              <w:rPr>
                <w:rFonts w:hint="eastAsia" w:ascii="仿宋_GB2312" w:hAnsi="仿宋_GB2312" w:eastAsia="仿宋_GB2312" w:cs="仿宋_GB2312"/>
                <w:spacing w:val="-6"/>
                <w:kern w:val="0"/>
                <w:sz w:val="24"/>
                <w:szCs w:val="24"/>
              </w:rPr>
              <w:t>性。</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72212455">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79A709E7">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0964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52DE279">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74EFD6B7">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采购管理：确定订购货物数量，根据经济订货</w:t>
            </w:r>
            <w:r>
              <w:rPr>
                <w:rFonts w:hint="eastAsia" w:ascii="仿宋_GB2312" w:hAnsi="仿宋_GB2312" w:eastAsia="仿宋_GB2312" w:cs="仿宋_GB2312"/>
                <w:spacing w:val="-9"/>
                <w:kern w:val="0"/>
                <w:sz w:val="24"/>
                <w:szCs w:val="24"/>
              </w:rPr>
              <w:t>批量确定订货量，进行入库申请，完成入库作</w:t>
            </w:r>
            <w:r>
              <w:rPr>
                <w:rFonts w:hint="eastAsia" w:ascii="仿宋_GB2312" w:hAnsi="仿宋_GB2312" w:eastAsia="仿宋_GB2312" w:cs="仿宋_GB2312"/>
                <w:spacing w:val="-4"/>
                <w:kern w:val="0"/>
                <w:sz w:val="24"/>
                <w:szCs w:val="24"/>
              </w:rPr>
              <w:t>业计划。</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15820A21">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w:t>
            </w:r>
            <w:r>
              <w:rPr>
                <w:rFonts w:hint="eastAsia" w:ascii="仿宋_GB2312" w:hAnsi="仿宋_GB2312" w:eastAsia="仿宋_GB2312" w:cs="仿宋_GB2312"/>
                <w:spacing w:val="-4"/>
                <w:kern w:val="0"/>
                <w:sz w:val="24"/>
                <w:szCs w:val="24"/>
                <w:lang w:val="en-US" w:eastAsia="zh-CN"/>
              </w:rPr>
              <w:t>全面性</w:t>
            </w:r>
            <w:r>
              <w:rPr>
                <w:rFonts w:hint="eastAsia" w:ascii="仿宋_GB2312" w:hAnsi="仿宋_GB2312" w:eastAsia="仿宋_GB2312" w:cs="仿宋_GB2312"/>
                <w:spacing w:val="-5"/>
                <w:kern w:val="0"/>
                <w:sz w:val="24"/>
                <w:szCs w:val="24"/>
              </w:rPr>
              <w:t>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27C38E9F">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2E18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5C7DCB33">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30B530D7">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物流中心选址：在考虑运输费率、运输距离等</w:t>
            </w:r>
            <w:r>
              <w:rPr>
                <w:rFonts w:hint="eastAsia" w:ascii="仿宋_GB2312" w:hAnsi="仿宋_GB2312" w:eastAsia="仿宋_GB2312" w:cs="仿宋_GB2312"/>
                <w:spacing w:val="-13"/>
                <w:kern w:val="0"/>
                <w:sz w:val="24"/>
                <w:szCs w:val="24"/>
              </w:rPr>
              <w:t>因素，运用层次分析法或者重心法分析物流中</w:t>
            </w:r>
            <w:r>
              <w:rPr>
                <w:rFonts w:hint="eastAsia" w:ascii="仿宋_GB2312" w:hAnsi="仿宋_GB2312" w:eastAsia="仿宋_GB2312" w:cs="仿宋_GB2312"/>
                <w:spacing w:val="-4"/>
                <w:kern w:val="0"/>
                <w:sz w:val="24"/>
                <w:szCs w:val="24"/>
              </w:rPr>
              <w:t>心选址。</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618144A7">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w:t>
            </w:r>
            <w:r>
              <w:rPr>
                <w:rFonts w:hint="eastAsia" w:ascii="仿宋_GB2312" w:hAnsi="仿宋_GB2312" w:eastAsia="仿宋_GB2312" w:cs="仿宋_GB2312"/>
                <w:spacing w:val="-4"/>
                <w:kern w:val="0"/>
                <w:sz w:val="24"/>
                <w:szCs w:val="24"/>
                <w:lang w:val="en-US" w:eastAsia="zh-CN"/>
              </w:rPr>
              <w:t>完成度</w:t>
            </w:r>
            <w:r>
              <w:rPr>
                <w:rFonts w:hint="eastAsia" w:ascii="仿宋_GB2312" w:hAnsi="仿宋_GB2312" w:eastAsia="仿宋_GB2312" w:cs="仿宋_GB2312"/>
                <w:spacing w:val="-5"/>
                <w:kern w:val="0"/>
                <w:sz w:val="24"/>
                <w:szCs w:val="24"/>
              </w:rPr>
              <w:t>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4211CB9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7180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4852F38">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6E8BA6B3">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库存管理：对物资进行 ABC</w:t>
            </w:r>
            <w:r>
              <w:rPr>
                <w:rFonts w:hint="eastAsia" w:ascii="仿宋_GB2312" w:hAnsi="仿宋_GB2312" w:eastAsia="仿宋_GB2312" w:cs="仿宋_GB2312"/>
                <w:spacing w:val="-2"/>
                <w:kern w:val="0"/>
                <w:sz w:val="24"/>
                <w:szCs w:val="24"/>
              </w:rPr>
              <w:t xml:space="preserve"> 分类，体现出分</w:t>
            </w:r>
            <w:r>
              <w:rPr>
                <w:rFonts w:hint="eastAsia" w:ascii="仿宋_GB2312" w:hAnsi="仿宋_GB2312" w:eastAsia="仿宋_GB2312" w:cs="仿宋_GB2312"/>
                <w:spacing w:val="-12"/>
                <w:kern w:val="0"/>
                <w:sz w:val="24"/>
                <w:szCs w:val="24"/>
              </w:rPr>
              <w:t>类过程和分类结果；货物关联分析分析确定商</w:t>
            </w:r>
            <w:r>
              <w:rPr>
                <w:rFonts w:hint="eastAsia" w:ascii="仿宋_GB2312" w:hAnsi="仿宋_GB2312" w:eastAsia="仿宋_GB2312" w:cs="仿宋_GB2312"/>
                <w:spacing w:val="-2"/>
                <w:kern w:val="0"/>
                <w:sz w:val="24"/>
                <w:szCs w:val="24"/>
              </w:rPr>
              <w:t>品组合关系。</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2DAED7ED">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1DED1F55">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504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9E15201">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51B2CCC5">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2"/>
                <w:kern w:val="0"/>
                <w:sz w:val="24"/>
                <w:szCs w:val="24"/>
              </w:rPr>
              <w:t>功能区布局优化：进行物流关系、非物流关系分析，综合关系分析确定功能区布局的位置。</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7C892CF3">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w:t>
            </w:r>
            <w:r>
              <w:rPr>
                <w:rFonts w:hint="eastAsia" w:ascii="仿宋_GB2312" w:hAnsi="仿宋_GB2312" w:eastAsia="仿宋_GB2312" w:cs="仿宋_GB2312"/>
                <w:spacing w:val="-4"/>
                <w:kern w:val="0"/>
                <w:sz w:val="24"/>
                <w:szCs w:val="24"/>
                <w:lang w:val="en-US" w:eastAsia="zh-CN"/>
              </w:rPr>
              <w:t>完成度</w:t>
            </w:r>
            <w:r>
              <w:rPr>
                <w:rFonts w:hint="eastAsia" w:ascii="仿宋_GB2312" w:hAnsi="仿宋_GB2312" w:eastAsia="仿宋_GB2312" w:cs="仿宋_GB2312"/>
                <w:spacing w:val="-5"/>
                <w:kern w:val="0"/>
                <w:sz w:val="24"/>
                <w:szCs w:val="24"/>
              </w:rPr>
              <w:t>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3F1335E9">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5868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D6D1912">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20AEC629">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2"/>
                <w:kern w:val="0"/>
                <w:sz w:val="24"/>
                <w:szCs w:val="24"/>
              </w:rPr>
              <w:t>生产排产：基于企业现有各个生产线的产能情</w:t>
            </w:r>
            <w:r>
              <w:rPr>
                <w:rFonts w:hint="eastAsia" w:ascii="仿宋_GB2312" w:hAnsi="仿宋_GB2312" w:eastAsia="仿宋_GB2312" w:cs="仿宋_GB2312"/>
                <w:spacing w:val="-6"/>
                <w:kern w:val="0"/>
                <w:sz w:val="24"/>
                <w:szCs w:val="24"/>
              </w:rPr>
              <w:t>况，结合企业的规划的生产需求，借助遗传算</w:t>
            </w:r>
            <w:r>
              <w:rPr>
                <w:rFonts w:hint="eastAsia" w:ascii="仿宋_GB2312" w:hAnsi="仿宋_GB2312" w:eastAsia="仿宋_GB2312" w:cs="仿宋_GB2312"/>
                <w:spacing w:val="-2"/>
                <w:kern w:val="0"/>
                <w:sz w:val="24"/>
                <w:szCs w:val="24"/>
              </w:rPr>
              <w:t>法对生产进行排产。</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0EDC180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58F077C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157C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37B8938">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2E3F628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运输路线规划：根据需求量等基础数据，运</w:t>
            </w:r>
            <w:r>
              <w:rPr>
                <w:rFonts w:hint="eastAsia" w:ascii="仿宋_GB2312" w:hAnsi="仿宋_GB2312" w:eastAsia="仿宋_GB2312" w:cs="仿宋_GB2312"/>
                <w:spacing w:val="-9"/>
                <w:kern w:val="0"/>
                <w:sz w:val="24"/>
                <w:szCs w:val="24"/>
              </w:rPr>
              <w:t>用节约里程法进行运输方案设计，制定送货作</w:t>
            </w:r>
            <w:r>
              <w:rPr>
                <w:rFonts w:hint="eastAsia" w:ascii="仿宋_GB2312" w:hAnsi="仿宋_GB2312" w:eastAsia="仿宋_GB2312" w:cs="仿宋_GB2312"/>
                <w:spacing w:val="-7"/>
                <w:kern w:val="0"/>
                <w:sz w:val="24"/>
                <w:szCs w:val="24"/>
              </w:rPr>
              <w:t>业路线</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21B0B69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2227E9E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9DE0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376B5FD">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07538215">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配送路径规划：依据客户订单，客户分布、运</w:t>
            </w:r>
            <w:r>
              <w:rPr>
                <w:rFonts w:hint="eastAsia" w:ascii="仿宋_GB2312" w:hAnsi="仿宋_GB2312" w:eastAsia="仿宋_GB2312" w:cs="仿宋_GB2312"/>
                <w:spacing w:val="-9"/>
                <w:kern w:val="0"/>
                <w:sz w:val="24"/>
                <w:szCs w:val="24"/>
              </w:rPr>
              <w:t>输路线、距离，货物的体积、形状、重量、性</w:t>
            </w:r>
            <w:r>
              <w:rPr>
                <w:rFonts w:hint="eastAsia" w:ascii="仿宋_GB2312" w:hAnsi="仿宋_GB2312" w:eastAsia="仿宋_GB2312" w:cs="仿宋_GB2312"/>
                <w:spacing w:val="-3"/>
                <w:kern w:val="0"/>
                <w:sz w:val="24"/>
                <w:szCs w:val="24"/>
              </w:rPr>
              <w:t>能、运输要求，装卸条件制定最佳配送方案。</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71634A65">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3756DA35">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57ED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2F722E8">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471DAD2D">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售后管理：分析客户订单报表数据，借助大数</w:t>
            </w:r>
            <w:r>
              <w:rPr>
                <w:rFonts w:hint="eastAsia" w:ascii="仿宋_GB2312" w:hAnsi="仿宋_GB2312" w:eastAsia="仿宋_GB2312" w:cs="仿宋_GB2312"/>
                <w:spacing w:val="-1"/>
                <w:kern w:val="0"/>
                <w:sz w:val="24"/>
                <w:szCs w:val="24"/>
              </w:rPr>
              <w:t>据技术划分客户群体，对客户进行分类与分</w:t>
            </w:r>
            <w:r>
              <w:rPr>
                <w:rFonts w:hint="eastAsia" w:ascii="仿宋_GB2312" w:hAnsi="仿宋_GB2312" w:eastAsia="仿宋_GB2312" w:cs="仿宋_GB2312"/>
                <w:spacing w:val="-3"/>
                <w:kern w:val="0"/>
                <w:sz w:val="24"/>
                <w:szCs w:val="24"/>
              </w:rPr>
              <w:t>析，为个性化的沟通和售后服务提供依据。</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197227D2">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3B77B84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1AB7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69581730">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r>
              <w:rPr>
                <w:rFonts w:hint="eastAsia" w:ascii="仿宋_GB2312" w:hAnsi="仿宋_GB2312" w:eastAsia="仿宋_GB2312" w:cs="仿宋_GB2312"/>
                <w:spacing w:val="-11"/>
                <w:kern w:val="0"/>
                <w:sz w:val="24"/>
                <w:szCs w:val="24"/>
              </w:rPr>
              <w:t>管理会计岗</w:t>
            </w:r>
          </w:p>
        </w:tc>
        <w:tc>
          <w:tcPr>
            <w:tcW w:w="5625" w:type="dxa"/>
            <w:tcBorders>
              <w:top w:val="single" w:color="auto" w:sz="4" w:space="0"/>
              <w:left w:val="single" w:color="auto" w:sz="4" w:space="0"/>
              <w:bottom w:val="single" w:color="auto" w:sz="4" w:space="0"/>
              <w:right w:val="single" w:color="auto" w:sz="4" w:space="0"/>
            </w:tcBorders>
            <w:shd w:val="clear"/>
            <w:noWrap w:val="0"/>
            <w:vAlign w:val="center"/>
          </w:tcPr>
          <w:p w14:paraId="062D0911">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大数据技术确定企业所处环境：运用大数据技</w:t>
            </w:r>
            <w:r>
              <w:rPr>
                <w:rFonts w:hint="eastAsia" w:ascii="仿宋_GB2312" w:hAnsi="仿宋_GB2312" w:eastAsia="仿宋_GB2312" w:cs="仿宋_GB2312"/>
                <w:spacing w:val="-10"/>
                <w:kern w:val="0"/>
                <w:sz w:val="24"/>
                <w:szCs w:val="24"/>
              </w:rPr>
              <w:t>术分析获取外部相关数据，分析企业所处行业</w:t>
            </w:r>
            <w:r>
              <w:rPr>
                <w:rFonts w:hint="eastAsia" w:ascii="仿宋_GB2312" w:hAnsi="仿宋_GB2312" w:eastAsia="仿宋_GB2312" w:cs="仿宋_GB2312"/>
                <w:spacing w:val="-3"/>
                <w:kern w:val="0"/>
                <w:sz w:val="24"/>
                <w:szCs w:val="24"/>
              </w:rPr>
              <w:t>环境、企业在行业中的发展潜力。</w:t>
            </w:r>
          </w:p>
        </w:tc>
        <w:tc>
          <w:tcPr>
            <w:tcW w:w="2085" w:type="dxa"/>
            <w:tcBorders>
              <w:top w:val="single" w:color="auto" w:sz="4" w:space="0"/>
              <w:left w:val="single" w:color="auto" w:sz="4" w:space="0"/>
              <w:bottom w:val="single" w:color="auto" w:sz="4" w:space="0"/>
              <w:right w:val="single" w:color="auto" w:sz="4" w:space="0"/>
            </w:tcBorders>
            <w:shd w:val="clear"/>
            <w:noWrap w:val="0"/>
            <w:vAlign w:val="center"/>
          </w:tcPr>
          <w:p w14:paraId="08A3AFFD">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noWrap w:val="0"/>
            <w:vAlign w:val="center"/>
          </w:tcPr>
          <w:p w14:paraId="4C754A8D">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0E79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463027B3">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48B5781E">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大数据技术呈现企业整体概况：借用大数据技</w:t>
            </w:r>
            <w:r>
              <w:rPr>
                <w:rFonts w:hint="eastAsia" w:ascii="仿宋_GB2312" w:hAnsi="仿宋_GB2312" w:eastAsia="仿宋_GB2312" w:cs="仿宋_GB2312"/>
                <w:spacing w:val="-2"/>
                <w:kern w:val="0"/>
                <w:sz w:val="24"/>
                <w:szCs w:val="24"/>
              </w:rPr>
              <w:t>术，基于企业的资产负债表、利润表等综合报表，可视化分析企业的资产构成、利润组成、</w:t>
            </w:r>
            <w:r>
              <w:rPr>
                <w:rFonts w:hint="eastAsia" w:ascii="仿宋_GB2312" w:hAnsi="仿宋_GB2312" w:eastAsia="仿宋_GB2312" w:cs="仿宋_GB2312"/>
                <w:spacing w:val="-3"/>
                <w:kern w:val="0"/>
                <w:sz w:val="24"/>
                <w:szCs w:val="24"/>
              </w:rPr>
              <w:t>现金流量等情况，综合分析企业财务能力。</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4A0F314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3924BE9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2090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52140A03">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6FA2BC98">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9"/>
                <w:kern w:val="0"/>
                <w:sz w:val="24"/>
                <w:szCs w:val="24"/>
              </w:rPr>
              <w:t>大数据技术分析企业销售结构：基于企业历史</w:t>
            </w:r>
            <w:r>
              <w:rPr>
                <w:rFonts w:hint="eastAsia" w:ascii="仿宋_GB2312" w:hAnsi="仿宋_GB2312" w:eastAsia="仿宋_GB2312" w:cs="仿宋_GB2312"/>
                <w:spacing w:val="-6"/>
                <w:kern w:val="0"/>
                <w:sz w:val="24"/>
                <w:szCs w:val="24"/>
              </w:rPr>
              <w:t>的销售信息数据，借助大数据工具，进行企业销售结构分析、应收及信用状况分析、销售渠</w:t>
            </w:r>
            <w:r>
              <w:rPr>
                <w:rFonts w:hint="eastAsia" w:ascii="仿宋_GB2312" w:hAnsi="仿宋_GB2312" w:eastAsia="仿宋_GB2312" w:cs="仿宋_GB2312"/>
                <w:spacing w:val="-13"/>
                <w:kern w:val="0"/>
                <w:sz w:val="24"/>
                <w:szCs w:val="24"/>
              </w:rPr>
              <w:t>道规划分析、产品关联搭配分析，客户管理等</w:t>
            </w:r>
            <w:r>
              <w:rPr>
                <w:rFonts w:hint="eastAsia" w:ascii="仿宋_GB2312" w:hAnsi="仿宋_GB2312" w:eastAsia="仿宋_GB2312" w:cs="仿宋_GB2312"/>
                <w:spacing w:val="-5"/>
                <w:kern w:val="0"/>
                <w:sz w:val="24"/>
                <w:szCs w:val="24"/>
              </w:rPr>
              <w:t>内容。</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6067E6E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4"/>
                <w:kern w:val="0"/>
                <w:sz w:val="24"/>
                <w:szCs w:val="24"/>
              </w:rPr>
              <w:t>根据正确性评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1E77869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2B40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08535AAC">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57E838E1">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0"/>
                <w:kern w:val="0"/>
                <w:sz w:val="24"/>
                <w:szCs w:val="24"/>
              </w:rPr>
              <w:t>大数据技术规划企业采购结构：基于企业历史</w:t>
            </w:r>
            <w:r>
              <w:rPr>
                <w:rFonts w:hint="eastAsia" w:ascii="仿宋_GB2312" w:hAnsi="仿宋_GB2312" w:eastAsia="仿宋_GB2312" w:cs="仿宋_GB2312"/>
                <w:spacing w:val="-6"/>
                <w:kern w:val="0"/>
                <w:sz w:val="24"/>
                <w:szCs w:val="24"/>
              </w:rPr>
              <w:t>采购数据、供应商交易数据等，进行企业采购</w:t>
            </w:r>
            <w:r>
              <w:rPr>
                <w:rFonts w:hint="eastAsia" w:ascii="仿宋_GB2312" w:hAnsi="仿宋_GB2312" w:eastAsia="仿宋_GB2312" w:cs="仿宋_GB2312"/>
                <w:spacing w:val="-2"/>
                <w:kern w:val="0"/>
                <w:sz w:val="24"/>
                <w:szCs w:val="24"/>
              </w:rPr>
              <w:t>结构分析与成本规划、供应商规划分析等。</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6249982D">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5"/>
                <w:kern w:val="0"/>
                <w:sz w:val="24"/>
                <w:szCs w:val="24"/>
              </w:rPr>
              <w:t>根据正</w:t>
            </w:r>
            <w:r>
              <w:rPr>
                <w:rFonts w:hint="eastAsia" w:ascii="仿宋_GB2312" w:hAnsi="仿宋_GB2312" w:eastAsia="仿宋_GB2312" w:cs="仿宋_GB2312"/>
                <w:spacing w:val="-4"/>
                <w:kern w:val="0"/>
                <w:sz w:val="24"/>
                <w:szCs w:val="24"/>
              </w:rPr>
              <w:t>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08FBD3AF">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8699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46BE835A">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5BFA5FB8">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0"/>
                <w:kern w:val="0"/>
                <w:sz w:val="24"/>
                <w:szCs w:val="24"/>
              </w:rPr>
              <w:t>大数据技术参与企业生产决策：基于企业的生</w:t>
            </w:r>
            <w:r>
              <w:rPr>
                <w:rFonts w:hint="eastAsia" w:ascii="仿宋_GB2312" w:hAnsi="仿宋_GB2312" w:eastAsia="仿宋_GB2312" w:cs="仿宋_GB2312"/>
                <w:spacing w:val="-6"/>
                <w:kern w:val="0"/>
                <w:sz w:val="24"/>
                <w:szCs w:val="24"/>
              </w:rPr>
              <w:t>产过程相关成本、费用数据表，借助大数据技</w:t>
            </w:r>
            <w:r>
              <w:rPr>
                <w:rFonts w:hint="eastAsia" w:ascii="仿宋_GB2312" w:hAnsi="仿宋_GB2312" w:eastAsia="仿宋_GB2312" w:cs="仿宋_GB2312"/>
                <w:spacing w:val="-9"/>
                <w:kern w:val="0"/>
                <w:sz w:val="24"/>
                <w:szCs w:val="24"/>
              </w:rPr>
              <w:t>术进行成本结构分析，费用情况分析，挖掘企</w:t>
            </w:r>
            <w:r>
              <w:rPr>
                <w:rFonts w:hint="eastAsia" w:ascii="仿宋_GB2312" w:hAnsi="仿宋_GB2312" w:eastAsia="仿宋_GB2312" w:cs="仿宋_GB2312"/>
                <w:spacing w:val="-3"/>
                <w:kern w:val="0"/>
                <w:sz w:val="24"/>
                <w:szCs w:val="24"/>
              </w:rPr>
              <w:t>业生产过程存在难题，并提出决策建议。</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0720B16A">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5"/>
                <w:kern w:val="0"/>
                <w:sz w:val="24"/>
                <w:szCs w:val="24"/>
              </w:rPr>
              <w:t>根据正</w:t>
            </w:r>
            <w:r>
              <w:rPr>
                <w:rFonts w:hint="eastAsia" w:ascii="仿宋_GB2312" w:hAnsi="仿宋_GB2312" w:eastAsia="仿宋_GB2312" w:cs="仿宋_GB2312"/>
                <w:spacing w:val="-4"/>
                <w:kern w:val="0"/>
                <w:sz w:val="24"/>
                <w:szCs w:val="24"/>
              </w:rPr>
              <w:t>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3D5EBCCE">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239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6A80F084">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00235544">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spacing w:val="-10"/>
                <w:kern w:val="0"/>
                <w:sz w:val="24"/>
                <w:szCs w:val="24"/>
                <w:lang w:val="en-US" w:eastAsia="zh-CN" w:bidi="ar-SA"/>
              </w:rPr>
            </w:pPr>
            <w:r>
              <w:rPr>
                <w:rFonts w:hint="eastAsia" w:ascii="仿宋_GB2312" w:hAnsi="仿宋_GB2312" w:eastAsia="仿宋_GB2312" w:cs="仿宋_GB2312"/>
                <w:spacing w:val="-9"/>
                <w:kern w:val="0"/>
                <w:sz w:val="24"/>
                <w:szCs w:val="24"/>
              </w:rPr>
              <w:t>大数据技术挖掘企业资金状况：基于企业现金流数据、现金日记账数据，进行企业资金结构</w:t>
            </w:r>
            <w:r>
              <w:rPr>
                <w:rFonts w:hint="eastAsia" w:ascii="仿宋_GB2312" w:hAnsi="仿宋_GB2312" w:eastAsia="仿宋_GB2312" w:cs="仿宋_GB2312"/>
                <w:spacing w:val="-3"/>
                <w:kern w:val="0"/>
                <w:sz w:val="24"/>
                <w:szCs w:val="24"/>
              </w:rPr>
              <w:t>分析、资金预测与规划。</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7DBA5592">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spacing w:val="-5"/>
                <w:kern w:val="0"/>
                <w:sz w:val="24"/>
                <w:szCs w:val="24"/>
                <w:lang w:val="en-US" w:eastAsia="zh-CN" w:bidi="ar-SA"/>
              </w:rPr>
            </w:pPr>
            <w:r>
              <w:rPr>
                <w:rFonts w:hint="eastAsia" w:ascii="仿宋_GB2312" w:hAnsi="仿宋_GB2312" w:eastAsia="仿宋_GB2312" w:cs="仿宋_GB2312"/>
                <w:spacing w:val="-4"/>
                <w:kern w:val="0"/>
                <w:sz w:val="24"/>
                <w:szCs w:val="24"/>
              </w:rPr>
              <w:t>根据正</w:t>
            </w:r>
            <w:r>
              <w:rPr>
                <w:rFonts w:hint="eastAsia" w:ascii="仿宋_GB2312" w:hAnsi="仿宋_GB2312" w:eastAsia="仿宋_GB2312" w:cs="仿宋_GB2312"/>
                <w:spacing w:val="-5"/>
                <w:kern w:val="0"/>
                <w:sz w:val="24"/>
                <w:szCs w:val="24"/>
              </w:rPr>
              <w:t>确性评</w:t>
            </w:r>
            <w:r>
              <w:rPr>
                <w:rFonts w:hint="eastAsia" w:ascii="仿宋_GB2312" w:hAnsi="仿宋_GB2312" w:eastAsia="仿宋_GB2312" w:cs="仿宋_GB2312"/>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39A90C33">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31C2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2A67EB5C">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49642309">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spacing w:val="-9"/>
                <w:kern w:val="0"/>
                <w:sz w:val="24"/>
                <w:szCs w:val="24"/>
                <w:lang w:val="en-US" w:eastAsia="zh-CN" w:bidi="ar-SA"/>
              </w:rPr>
            </w:pPr>
            <w:r>
              <w:rPr>
                <w:rFonts w:hint="eastAsia" w:ascii="仿宋_GB2312" w:hAnsi="仿宋_GB2312" w:eastAsia="仿宋_GB2312" w:cs="仿宋_GB2312"/>
                <w:spacing w:val="-10"/>
                <w:kern w:val="0"/>
                <w:sz w:val="24"/>
                <w:szCs w:val="24"/>
              </w:rPr>
              <w:t>大数据技术协助企业投融资决策：基于项目基</w:t>
            </w:r>
            <w:r>
              <w:rPr>
                <w:rFonts w:hint="eastAsia" w:ascii="仿宋_GB2312" w:hAnsi="仿宋_GB2312" w:eastAsia="仿宋_GB2312" w:cs="仿宋_GB2312"/>
                <w:spacing w:val="-6"/>
                <w:kern w:val="0"/>
                <w:sz w:val="24"/>
                <w:szCs w:val="24"/>
              </w:rPr>
              <w:t>本情况，核算项目未来现金流情况，对项目的</w:t>
            </w:r>
            <w:r>
              <w:rPr>
                <w:rFonts w:hint="eastAsia" w:ascii="仿宋_GB2312" w:hAnsi="仿宋_GB2312" w:eastAsia="仿宋_GB2312" w:cs="仿宋_GB2312"/>
                <w:spacing w:val="-2"/>
                <w:kern w:val="0"/>
                <w:sz w:val="24"/>
                <w:szCs w:val="24"/>
              </w:rPr>
              <w:t>可行性进行投资决策。</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5073D39C">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spacing w:val="-4"/>
                <w:kern w:val="0"/>
                <w:sz w:val="24"/>
                <w:szCs w:val="24"/>
                <w:lang w:val="en-US" w:eastAsia="zh-CN" w:bidi="ar-SA"/>
              </w:rPr>
            </w:pPr>
            <w:r>
              <w:rPr>
                <w:rFonts w:hint="eastAsia" w:ascii="仿宋_GB2312" w:hAnsi="仿宋_GB2312" w:eastAsia="仿宋_GB2312" w:cs="仿宋_GB2312"/>
                <w:spacing w:val="-5"/>
                <w:kern w:val="0"/>
                <w:sz w:val="24"/>
                <w:szCs w:val="24"/>
              </w:rPr>
              <w:t>根据正</w:t>
            </w:r>
            <w:r>
              <w:rPr>
                <w:rFonts w:hint="eastAsia" w:ascii="仿宋_GB2312" w:hAnsi="仿宋_GB2312" w:eastAsia="仿宋_GB2312" w:cs="仿宋_GB2312"/>
                <w:spacing w:val="-4"/>
                <w:kern w:val="0"/>
                <w:sz w:val="24"/>
                <w:szCs w:val="24"/>
              </w:rPr>
              <w:t>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705736DC">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r w14:paraId="4204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50218694">
            <w:pPr>
              <w:keepNext w:val="0"/>
              <w:keepLines w:val="0"/>
              <w:pageBreakBefore w:val="0"/>
              <w:widowControl w:val="0"/>
              <w:kinsoku/>
              <w:wordWrap/>
              <w:overflowPunct/>
              <w:topLinePunct w:val="0"/>
              <w:autoSpaceDE w:val="0"/>
              <w:autoSpaceDN w:val="0"/>
              <w:bidi w:val="0"/>
              <w:adjustRightInd/>
              <w:snapToGrid/>
              <w:spacing w:line="500" w:lineRule="exact"/>
              <w:ind w:left="0" w:right="0"/>
              <w:jc w:val="center"/>
              <w:textAlignment w:val="auto"/>
              <w:rPr>
                <w:rFonts w:hint="eastAsia" w:ascii="仿宋_GB2312" w:hAnsi="仿宋_GB2312" w:eastAsia="仿宋_GB2312" w:cs="仿宋_GB2312"/>
                <w:spacing w:val="-6"/>
                <w:kern w:val="0"/>
                <w:sz w:val="28"/>
                <w:szCs w:val="28"/>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7C77CFAF">
            <w:pPr>
              <w:keepNext w:val="0"/>
              <w:keepLines w:val="0"/>
              <w:pageBreakBefore w:val="0"/>
              <w:widowControl w:val="0"/>
              <w:kinsoku/>
              <w:wordWrap/>
              <w:overflowPunct/>
              <w:topLinePunct w:val="0"/>
              <w:autoSpaceDE w:val="0"/>
              <w:autoSpaceDN w:val="0"/>
              <w:bidi w:val="0"/>
              <w:adjustRightInd/>
              <w:snapToGrid/>
              <w:spacing w:line="440" w:lineRule="exact"/>
              <w:ind w:left="0" w:right="0"/>
              <w:jc w:val="both"/>
              <w:textAlignment w:val="auto"/>
              <w:rPr>
                <w:rFonts w:hint="eastAsia" w:ascii="仿宋_GB2312" w:hAnsi="仿宋_GB2312" w:eastAsia="仿宋_GB2312" w:cs="仿宋_GB2312"/>
                <w:spacing w:val="-10"/>
                <w:kern w:val="0"/>
                <w:sz w:val="24"/>
                <w:szCs w:val="24"/>
                <w:lang w:val="en-US" w:eastAsia="zh-CN" w:bidi="ar-SA"/>
              </w:rPr>
            </w:pPr>
            <w:r>
              <w:rPr>
                <w:rFonts w:hint="eastAsia" w:ascii="仿宋_GB2312" w:hAnsi="仿宋_GB2312" w:eastAsia="仿宋_GB2312" w:cs="仿宋_GB2312"/>
                <w:spacing w:val="-9"/>
                <w:kern w:val="0"/>
                <w:sz w:val="24"/>
                <w:szCs w:val="24"/>
              </w:rPr>
              <w:t>大数据技术预测规划企业前景：基于企业的整</w:t>
            </w:r>
            <w:r>
              <w:rPr>
                <w:rFonts w:hint="eastAsia" w:ascii="仿宋_GB2312" w:hAnsi="仿宋_GB2312" w:eastAsia="仿宋_GB2312" w:cs="仿宋_GB2312"/>
                <w:spacing w:val="-11"/>
                <w:kern w:val="0"/>
                <w:sz w:val="24"/>
                <w:szCs w:val="24"/>
              </w:rPr>
              <w:t>体分析以及大数据技术，评估企业未来面临的</w:t>
            </w:r>
            <w:r>
              <w:rPr>
                <w:rFonts w:hint="eastAsia" w:ascii="仿宋_GB2312" w:hAnsi="仿宋_GB2312" w:eastAsia="仿宋_GB2312" w:cs="仿宋_GB2312"/>
                <w:spacing w:val="-1"/>
                <w:kern w:val="0"/>
                <w:sz w:val="24"/>
                <w:szCs w:val="24"/>
              </w:rPr>
              <w:t>风险与机遇，指导企业制定下一年的战略目</w:t>
            </w:r>
            <w:r>
              <w:rPr>
                <w:rFonts w:hint="eastAsia" w:ascii="仿宋_GB2312" w:hAnsi="仿宋_GB2312" w:eastAsia="仿宋_GB2312" w:cs="仿宋_GB2312"/>
                <w:spacing w:val="-6"/>
                <w:kern w:val="0"/>
                <w:sz w:val="24"/>
                <w:szCs w:val="24"/>
              </w:rPr>
              <w:t>标。</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3C9D820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jc w:val="center"/>
              <w:textAlignment w:val="auto"/>
              <w:rPr>
                <w:rFonts w:hint="eastAsia" w:ascii="仿宋_GB2312" w:hAnsi="仿宋_GB2312" w:eastAsia="仿宋_GB2312" w:cs="仿宋_GB2312"/>
                <w:spacing w:val="-5"/>
                <w:kern w:val="0"/>
                <w:sz w:val="24"/>
                <w:szCs w:val="24"/>
                <w:lang w:val="en-US" w:eastAsia="zh-CN" w:bidi="ar-SA"/>
              </w:rPr>
            </w:pPr>
            <w:r>
              <w:rPr>
                <w:rFonts w:hint="eastAsia" w:ascii="仿宋_GB2312" w:hAnsi="仿宋_GB2312" w:eastAsia="仿宋_GB2312" w:cs="仿宋_GB2312"/>
                <w:spacing w:val="-4"/>
                <w:kern w:val="0"/>
                <w:sz w:val="24"/>
                <w:szCs w:val="24"/>
              </w:rPr>
              <w:t>根据正确性评</w:t>
            </w:r>
            <w:r>
              <w:rPr>
                <w:rFonts w:hint="eastAsia" w:ascii="仿宋_GB2312" w:hAnsi="仿宋_GB2312" w:eastAsia="仿宋_GB2312" w:cs="仿宋_GB2312"/>
                <w:spacing w:val="-10"/>
                <w:kern w:val="0"/>
                <w:sz w:val="24"/>
                <w:szCs w:val="24"/>
              </w:rPr>
              <w:t>分</w:t>
            </w:r>
          </w:p>
        </w:tc>
        <w:tc>
          <w:tcPr>
            <w:tcW w:w="915" w:type="dxa"/>
            <w:tcBorders>
              <w:top w:val="single" w:color="auto" w:sz="4" w:space="0"/>
              <w:left w:val="single" w:color="auto" w:sz="4" w:space="0"/>
              <w:bottom w:val="single" w:color="auto" w:sz="4" w:space="0"/>
              <w:right w:val="single" w:color="auto" w:sz="4" w:space="0"/>
            </w:tcBorders>
            <w:shd w:val="clear"/>
            <w:vAlign w:val="center"/>
          </w:tcPr>
          <w:p w14:paraId="179A99A9">
            <w:pPr>
              <w:keepNext w:val="0"/>
              <w:keepLines w:val="0"/>
              <w:pageBreakBefore w:val="0"/>
              <w:widowControl w:val="0"/>
              <w:kinsoku/>
              <w:wordWrap/>
              <w:overflowPunct/>
              <w:topLinePunct w:val="0"/>
              <w:autoSpaceDE w:val="0"/>
              <w:autoSpaceDN w:val="0"/>
              <w:bidi w:val="0"/>
              <w:adjustRightInd/>
              <w:snapToGrid/>
              <w:spacing w:line="440" w:lineRule="exact"/>
              <w:ind w:left="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6"/>
                <w:kern w:val="0"/>
                <w:sz w:val="24"/>
                <w:szCs w:val="24"/>
              </w:rPr>
              <w:t>系统</w:t>
            </w:r>
          </w:p>
        </w:tc>
      </w:tr>
    </w:tbl>
    <w:p w14:paraId="5FC5A99F">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b w:val="0"/>
          <w:bCs w:val="0"/>
          <w:spacing w:val="-10"/>
          <w:w w:val="95"/>
          <w:kern w:val="0"/>
          <w:sz w:val="44"/>
          <w:szCs w:val="44"/>
          <w:lang w:val="en-US" w:eastAsia="zh-CN"/>
        </w:rPr>
      </w:pPr>
      <w:r>
        <w:rPr>
          <w:rFonts w:hint="eastAsia" w:ascii="方正小标宋简体" w:hAnsi="方正小标宋简体" w:eastAsia="方正小标宋简体" w:cs="方正小标宋简体"/>
          <w:b w:val="0"/>
          <w:bCs w:val="0"/>
          <w:spacing w:val="-10"/>
          <w:w w:val="95"/>
          <w:kern w:val="0"/>
          <w:sz w:val="44"/>
          <w:szCs w:val="4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35D75"/>
    <w:rsid w:val="22E3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2025-05-14T03:51:00Z</dcterms:created>
  <dc:creator>mzm</dc:creator>
  <cp:lastModifiedBy>mzm</cp:lastModifiedBy>
  <cp:lastPrinted>2025-05-14T08:39:45Z</cp:lastPrinted>
  <dcterms:modified xsi:type="dcterms:W3CDTF">2025-05-14T08:57:00Z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DF0A8C299BE24B93930486A1BA0B785A_11</vt:lpwstr>
  </property>
  <property fmtid="{D5CDD505-2E9C-101B-9397-08002B2CF9AE}" pid="4" name="KSOTemplateDocerSaveRecord">
    <vt:lpwstr>eyJoZGlkIjoiOTM4MjkxMjliZDkzNDFkNGMzMDQ2MTA2MWU0YWExMTkiLCJ1c2VySWQiOiI0Mjg0NTMxNjYifQ==</vt:lpwstr>
  </property>
</Properties>
</file>